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3EF23" w14:textId="77777777" w:rsidR="00953661" w:rsidRDefault="005A4E6F">
      <w:pPr>
        <w:pStyle w:val="Title"/>
        <w:spacing w:after="240"/>
        <w:rPr>
          <w:rFonts w:ascii="Tahoma" w:hAnsi="Tahoma" w:cs="Tahoma"/>
          <w:szCs w:val="24"/>
        </w:rPr>
      </w:pPr>
      <w:r>
        <w:rPr>
          <w:rFonts w:ascii="Tahoma" w:hAnsi="Tahoma" w:cs="Tahoma"/>
          <w:szCs w:val="24"/>
        </w:rPr>
        <w:t>Agreement for Professional Services</w:t>
      </w:r>
    </w:p>
    <w:p w14:paraId="1509C139" w14:textId="5E863DA5" w:rsidR="00953661" w:rsidRDefault="005A4E6F">
      <w:pPr>
        <w:widowControl/>
        <w:spacing w:after="240"/>
        <w:ind w:firstLine="720"/>
        <w:jc w:val="both"/>
        <w:rPr>
          <w:rFonts w:ascii="Tahoma" w:hAnsi="Tahoma" w:cs="Tahoma"/>
          <w:szCs w:val="24"/>
        </w:rPr>
      </w:pPr>
      <w:r>
        <w:rPr>
          <w:rFonts w:ascii="Tahoma" w:hAnsi="Tahoma" w:cs="Tahoma"/>
          <w:szCs w:val="24"/>
        </w:rPr>
        <w:t>This Agreement for Professional Services (the "Agreement") is made and entered into this _____ day of ____________, 202</w:t>
      </w:r>
      <w:r w:rsidR="0067360D">
        <w:rPr>
          <w:rFonts w:ascii="Tahoma" w:hAnsi="Tahoma" w:cs="Tahoma"/>
          <w:szCs w:val="24"/>
        </w:rPr>
        <w:t>6</w:t>
      </w:r>
      <w:r>
        <w:rPr>
          <w:rFonts w:ascii="Tahoma" w:hAnsi="Tahoma" w:cs="Tahoma"/>
          <w:szCs w:val="24"/>
        </w:rPr>
        <w:t xml:space="preserve"> (the "Effective Date"), by and between the Town of Erie, a Colorado </w:t>
      </w:r>
      <w:r w:rsidR="00971AA3">
        <w:rPr>
          <w:rFonts w:ascii="Tahoma" w:hAnsi="Tahoma" w:cs="Tahoma"/>
          <w:szCs w:val="24"/>
        </w:rPr>
        <w:t>home rule municipality</w:t>
      </w:r>
      <w:r>
        <w:rPr>
          <w:rFonts w:ascii="Tahoma" w:hAnsi="Tahoma" w:cs="Tahoma"/>
          <w:szCs w:val="24"/>
        </w:rPr>
        <w:t xml:space="preserve"> with an address of 645 Holbrook Street, P.O. Box 750, Erie, CO 80516, (the "Town"), and ________________, a </w:t>
      </w:r>
      <w:r w:rsidR="00C0246C">
        <w:rPr>
          <w:rFonts w:ascii="Tahoma" w:hAnsi="Tahoma" w:cs="Tahoma"/>
          <w:szCs w:val="24"/>
        </w:rPr>
        <w:t xml:space="preserve">STATE ENTITY TYPE, </w:t>
      </w:r>
      <w:r>
        <w:rPr>
          <w:rFonts w:ascii="Tahoma" w:hAnsi="Tahoma" w:cs="Tahoma"/>
          <w:szCs w:val="24"/>
        </w:rPr>
        <w:t xml:space="preserve"> with a principal place of business at ____________________ ("</w:t>
      </w:r>
      <w:r w:rsidR="00E60166">
        <w:rPr>
          <w:rFonts w:ascii="Tahoma" w:hAnsi="Tahoma" w:cs="Tahoma"/>
          <w:szCs w:val="24"/>
        </w:rPr>
        <w:t>Consultant</w:t>
      </w:r>
      <w:r>
        <w:rPr>
          <w:rFonts w:ascii="Tahoma" w:hAnsi="Tahoma" w:cs="Tahoma"/>
          <w:szCs w:val="24"/>
        </w:rPr>
        <w:t>") (each a "Party" and collectively the "Parties").</w:t>
      </w:r>
    </w:p>
    <w:p w14:paraId="32466154" w14:textId="77777777" w:rsidR="00953661" w:rsidRDefault="005A4E6F">
      <w:pPr>
        <w:widowControl/>
        <w:spacing w:after="240"/>
        <w:ind w:firstLine="720"/>
        <w:jc w:val="both"/>
        <w:rPr>
          <w:rFonts w:ascii="Tahoma" w:hAnsi="Tahoma" w:cs="Tahoma"/>
          <w:szCs w:val="24"/>
        </w:rPr>
      </w:pPr>
      <w:proofErr w:type="gramStart"/>
      <w:r>
        <w:rPr>
          <w:rFonts w:ascii="Tahoma" w:hAnsi="Tahoma" w:cs="Tahoma"/>
          <w:szCs w:val="24"/>
        </w:rPr>
        <w:t>Whereas,</w:t>
      </w:r>
      <w:proofErr w:type="gramEnd"/>
      <w:r>
        <w:rPr>
          <w:rFonts w:ascii="Tahoma" w:hAnsi="Tahoma" w:cs="Tahoma"/>
          <w:szCs w:val="24"/>
        </w:rPr>
        <w:t xml:space="preserve"> the Town requires professional services; and</w:t>
      </w:r>
    </w:p>
    <w:p w14:paraId="5110A124" w14:textId="651E5C48" w:rsidR="00953661" w:rsidRDefault="005A4E6F">
      <w:pPr>
        <w:widowControl/>
        <w:spacing w:after="240"/>
        <w:ind w:firstLine="720"/>
        <w:jc w:val="both"/>
        <w:rPr>
          <w:rFonts w:ascii="Tahoma" w:hAnsi="Tahoma" w:cs="Tahoma"/>
          <w:szCs w:val="24"/>
        </w:rPr>
      </w:pPr>
      <w:r>
        <w:rPr>
          <w:rFonts w:ascii="Tahoma" w:hAnsi="Tahoma" w:cs="Tahoma"/>
          <w:szCs w:val="24"/>
        </w:rPr>
        <w:t xml:space="preserve">Whereas, </w:t>
      </w:r>
      <w:r w:rsidR="00E60166">
        <w:rPr>
          <w:rFonts w:ascii="Tahoma" w:hAnsi="Tahoma" w:cs="Tahoma"/>
          <w:szCs w:val="24"/>
        </w:rPr>
        <w:t>Consultant</w:t>
      </w:r>
      <w:r>
        <w:rPr>
          <w:rFonts w:ascii="Tahoma" w:hAnsi="Tahoma" w:cs="Tahoma"/>
          <w:szCs w:val="24"/>
        </w:rPr>
        <w:t xml:space="preserve"> has held itself out to the Town as having the requisite expertise and experience to perform the required professional services.</w:t>
      </w:r>
    </w:p>
    <w:p w14:paraId="0602C2D0" w14:textId="77777777" w:rsidR="00953661" w:rsidRDefault="005A4E6F">
      <w:pPr>
        <w:widowControl/>
        <w:spacing w:after="240"/>
        <w:ind w:firstLine="720"/>
        <w:jc w:val="both"/>
        <w:rPr>
          <w:rFonts w:ascii="Tahoma" w:hAnsi="Tahoma" w:cs="Tahoma"/>
          <w:szCs w:val="24"/>
        </w:rPr>
      </w:pPr>
      <w:r>
        <w:rPr>
          <w:rFonts w:ascii="Tahoma" w:hAnsi="Tahoma" w:cs="Tahoma"/>
          <w:szCs w:val="24"/>
        </w:rPr>
        <w:t>Now Therefore, for the consideration hereinafter set forth, the receipt and sufficiency of which are hereby acknowledged, the Parties agree as follows:</w:t>
      </w:r>
    </w:p>
    <w:p w14:paraId="32F86C25" w14:textId="77777777" w:rsidR="00953661" w:rsidRDefault="005A4E6F">
      <w:pPr>
        <w:widowControl/>
        <w:spacing w:after="240"/>
        <w:jc w:val="both"/>
        <w:rPr>
          <w:rFonts w:ascii="Tahoma" w:hAnsi="Tahoma" w:cs="Tahoma"/>
          <w:szCs w:val="24"/>
        </w:rPr>
      </w:pPr>
      <w:r>
        <w:rPr>
          <w:rFonts w:ascii="Tahoma" w:hAnsi="Tahoma" w:cs="Tahoma"/>
          <w:b/>
          <w:szCs w:val="24"/>
        </w:rPr>
        <w:t>I.</w:t>
      </w:r>
      <w:r>
        <w:rPr>
          <w:rFonts w:ascii="Tahoma" w:hAnsi="Tahoma" w:cs="Tahoma"/>
          <w:b/>
          <w:szCs w:val="24"/>
        </w:rPr>
        <w:tab/>
      </w:r>
      <w:r>
        <w:rPr>
          <w:rFonts w:ascii="Tahoma" w:hAnsi="Tahoma" w:cs="Tahoma"/>
          <w:b/>
          <w:szCs w:val="24"/>
          <w:u w:val="single"/>
        </w:rPr>
        <w:t>Scope of Services</w:t>
      </w:r>
    </w:p>
    <w:p w14:paraId="7F59A553" w14:textId="5AB680CA" w:rsidR="00953661" w:rsidRDefault="005A4E6F">
      <w:pPr>
        <w:widowControl/>
        <w:spacing w:after="240"/>
        <w:ind w:firstLine="720"/>
        <w:jc w:val="both"/>
        <w:rPr>
          <w:rFonts w:ascii="Tahoma" w:hAnsi="Tahoma" w:cs="Tahoma"/>
          <w:szCs w:val="24"/>
        </w:rPr>
      </w:pPr>
      <w:r>
        <w:rPr>
          <w:rFonts w:ascii="Tahoma" w:hAnsi="Tahoma" w:cs="Tahoma"/>
          <w:szCs w:val="24"/>
        </w:rPr>
        <w:t>A.</w:t>
      </w:r>
      <w:r>
        <w:rPr>
          <w:rFonts w:ascii="Tahoma" w:hAnsi="Tahoma" w:cs="Tahoma"/>
          <w:szCs w:val="24"/>
        </w:rPr>
        <w:tab/>
      </w:r>
      <w:r w:rsidR="00E60166">
        <w:rPr>
          <w:rFonts w:ascii="Tahoma" w:hAnsi="Tahoma" w:cs="Tahoma"/>
          <w:szCs w:val="24"/>
        </w:rPr>
        <w:t>Consultant</w:t>
      </w:r>
      <w:r>
        <w:rPr>
          <w:rFonts w:ascii="Tahoma" w:hAnsi="Tahoma" w:cs="Tahoma"/>
          <w:szCs w:val="24"/>
        </w:rPr>
        <w:t xml:space="preserve"> shall furnish all labor and materials required for the complete and prompt execution and performance of all duties, obligations, and responsibilities which are described or reasonably implied from the Scope of Services set forth in </w:t>
      </w:r>
      <w:r>
        <w:rPr>
          <w:rFonts w:ascii="Tahoma" w:hAnsi="Tahoma" w:cs="Tahoma"/>
          <w:b/>
          <w:szCs w:val="24"/>
        </w:rPr>
        <w:t>Exhibit A</w:t>
      </w:r>
      <w:r>
        <w:rPr>
          <w:rFonts w:ascii="Tahoma" w:hAnsi="Tahoma" w:cs="Tahoma"/>
          <w:szCs w:val="24"/>
        </w:rPr>
        <w:t>, attached hereto and incorporated herein by this reference</w:t>
      </w:r>
      <w:r w:rsidR="00BE0989">
        <w:rPr>
          <w:rFonts w:ascii="Tahoma" w:hAnsi="Tahoma" w:cs="Tahoma"/>
          <w:szCs w:val="24"/>
        </w:rPr>
        <w:t xml:space="preserve">. </w:t>
      </w:r>
      <w:r>
        <w:rPr>
          <w:rFonts w:ascii="Tahoma" w:hAnsi="Tahoma" w:cs="Tahoma"/>
          <w:szCs w:val="24"/>
        </w:rPr>
        <w:t xml:space="preserve">  </w:t>
      </w:r>
    </w:p>
    <w:p w14:paraId="2D2851D9" w14:textId="44CE1616" w:rsidR="00953661" w:rsidRDefault="005A4E6F">
      <w:pPr>
        <w:pStyle w:val="BodyTextIndent"/>
        <w:rPr>
          <w:rFonts w:ascii="Tahoma" w:hAnsi="Tahoma" w:cs="Tahoma"/>
          <w:szCs w:val="24"/>
        </w:rPr>
      </w:pPr>
      <w:r>
        <w:rPr>
          <w:rFonts w:ascii="Tahoma" w:hAnsi="Tahoma" w:cs="Tahoma"/>
          <w:szCs w:val="24"/>
        </w:rPr>
        <w:t>B.</w:t>
      </w:r>
      <w:r>
        <w:rPr>
          <w:rFonts w:ascii="Tahoma" w:hAnsi="Tahoma" w:cs="Tahoma"/>
          <w:szCs w:val="24"/>
        </w:rPr>
        <w:tab/>
        <w:t xml:space="preserve">A change in the Scope of Services shall not be effective unless authorized as an amendment to this Agreement.  If </w:t>
      </w:r>
      <w:r w:rsidR="00E60166">
        <w:rPr>
          <w:rFonts w:ascii="Tahoma" w:hAnsi="Tahoma" w:cs="Tahoma"/>
          <w:szCs w:val="24"/>
        </w:rPr>
        <w:t>Consultant</w:t>
      </w:r>
      <w:r>
        <w:rPr>
          <w:rFonts w:ascii="Tahoma" w:hAnsi="Tahoma" w:cs="Tahoma"/>
          <w:szCs w:val="24"/>
        </w:rPr>
        <w:t xml:space="preserve"> proceeds without such written authorization, </w:t>
      </w:r>
      <w:r w:rsidR="00E60166">
        <w:rPr>
          <w:rFonts w:ascii="Tahoma" w:hAnsi="Tahoma" w:cs="Tahoma"/>
          <w:szCs w:val="24"/>
        </w:rPr>
        <w:t>Consultant</w:t>
      </w:r>
      <w:r>
        <w:rPr>
          <w:rFonts w:ascii="Tahoma" w:hAnsi="Tahoma" w:cs="Tahoma"/>
          <w:szCs w:val="24"/>
        </w:rPr>
        <w:t xml:space="preserve"> shall be deemed to have waived any claim for additional compensation, including a claim based on the theory of unjust enrichment, quantum merit or implied contract.  Except as expressly provided herein, no agent, employee, or representative of the Town is authorized to modify any term of this Agreement, either directly or implied by a course of action.</w:t>
      </w:r>
    </w:p>
    <w:p w14:paraId="7ED8AC7F" w14:textId="77777777" w:rsidR="00953661" w:rsidRDefault="005A4E6F">
      <w:pPr>
        <w:widowControl/>
        <w:spacing w:after="240"/>
        <w:jc w:val="both"/>
        <w:rPr>
          <w:rFonts w:ascii="Tahoma" w:hAnsi="Tahoma" w:cs="Tahoma"/>
          <w:szCs w:val="24"/>
        </w:rPr>
      </w:pPr>
      <w:r>
        <w:rPr>
          <w:rFonts w:ascii="Tahoma" w:hAnsi="Tahoma" w:cs="Tahoma"/>
          <w:b/>
          <w:szCs w:val="24"/>
        </w:rPr>
        <w:t>II.</w:t>
      </w:r>
      <w:r>
        <w:rPr>
          <w:rFonts w:ascii="Tahoma" w:hAnsi="Tahoma" w:cs="Tahoma"/>
          <w:b/>
          <w:szCs w:val="24"/>
        </w:rPr>
        <w:tab/>
      </w:r>
      <w:r>
        <w:rPr>
          <w:rFonts w:ascii="Tahoma" w:hAnsi="Tahoma" w:cs="Tahoma"/>
          <w:b/>
          <w:szCs w:val="24"/>
          <w:u w:val="single"/>
        </w:rPr>
        <w:t>Term and Termination</w:t>
      </w:r>
    </w:p>
    <w:p w14:paraId="595E8CF4" w14:textId="5ACB614A" w:rsidR="00953661" w:rsidRDefault="005A4E6F">
      <w:pPr>
        <w:widowControl/>
        <w:spacing w:after="240"/>
        <w:ind w:firstLine="720"/>
        <w:jc w:val="both"/>
        <w:rPr>
          <w:rFonts w:ascii="Tahoma" w:hAnsi="Tahoma" w:cs="Tahoma"/>
          <w:szCs w:val="24"/>
        </w:rPr>
      </w:pPr>
      <w:r>
        <w:rPr>
          <w:rFonts w:ascii="Tahoma" w:hAnsi="Tahoma" w:cs="Tahoma"/>
          <w:szCs w:val="24"/>
        </w:rPr>
        <w:t>A.</w:t>
      </w:r>
      <w:r>
        <w:rPr>
          <w:rFonts w:ascii="Tahoma" w:hAnsi="Tahoma" w:cs="Tahoma"/>
          <w:szCs w:val="24"/>
        </w:rPr>
        <w:tab/>
        <w:t xml:space="preserve">This Agreement shall commence on the Effective Date, and shall continue until </w:t>
      </w:r>
      <w:r w:rsidR="0067360D">
        <w:rPr>
          <w:rFonts w:ascii="Tahoma" w:hAnsi="Tahoma" w:cs="Tahoma"/>
          <w:szCs w:val="24"/>
        </w:rPr>
        <w:t>_____________</w:t>
      </w:r>
      <w:r>
        <w:rPr>
          <w:rFonts w:ascii="Tahoma" w:hAnsi="Tahoma" w:cs="Tahoma"/>
          <w:szCs w:val="24"/>
        </w:rPr>
        <w:t>, or until terminated as provided herein.</w:t>
      </w:r>
    </w:p>
    <w:p w14:paraId="1B52608F" w14:textId="63000F43" w:rsidR="00953661" w:rsidRDefault="005A4E6F">
      <w:pPr>
        <w:widowControl/>
        <w:spacing w:after="240"/>
        <w:ind w:firstLine="720"/>
        <w:jc w:val="both"/>
        <w:rPr>
          <w:rFonts w:ascii="Tahoma" w:hAnsi="Tahoma" w:cs="Tahoma"/>
          <w:szCs w:val="24"/>
        </w:rPr>
      </w:pPr>
      <w:r>
        <w:rPr>
          <w:rFonts w:ascii="Tahoma" w:hAnsi="Tahoma" w:cs="Tahoma"/>
          <w:szCs w:val="24"/>
        </w:rPr>
        <w:t>B.</w:t>
      </w:r>
      <w:r>
        <w:rPr>
          <w:rFonts w:ascii="Tahoma" w:hAnsi="Tahoma" w:cs="Tahoma"/>
          <w:szCs w:val="24"/>
        </w:rPr>
        <w:tab/>
        <w:t xml:space="preserve">Either Party may terminate this Agreement upon 30 days advance written notice.  The Town shall pay </w:t>
      </w:r>
      <w:r w:rsidR="00E60166">
        <w:rPr>
          <w:rFonts w:ascii="Tahoma" w:hAnsi="Tahoma" w:cs="Tahoma"/>
          <w:szCs w:val="24"/>
        </w:rPr>
        <w:t>Consultant</w:t>
      </w:r>
      <w:r>
        <w:rPr>
          <w:rFonts w:ascii="Tahoma" w:hAnsi="Tahoma" w:cs="Tahoma"/>
          <w:szCs w:val="24"/>
        </w:rPr>
        <w:t xml:space="preserve"> for all work previously authorized and completed prior to the date of termination.  If, however, </w:t>
      </w:r>
      <w:r w:rsidR="00E60166">
        <w:rPr>
          <w:rFonts w:ascii="Tahoma" w:hAnsi="Tahoma" w:cs="Tahoma"/>
          <w:szCs w:val="24"/>
        </w:rPr>
        <w:t>Consultant</w:t>
      </w:r>
      <w:r>
        <w:rPr>
          <w:rFonts w:ascii="Tahoma" w:hAnsi="Tahoma" w:cs="Tahoma"/>
          <w:szCs w:val="24"/>
        </w:rPr>
        <w:t xml:space="preserve"> has substantially or materially breached this Agreement, the Town shall have any remedy or right of set-off available at law and equity.  </w:t>
      </w:r>
    </w:p>
    <w:p w14:paraId="424F015A" w14:textId="77777777" w:rsidR="00953661" w:rsidRDefault="005A4E6F">
      <w:pPr>
        <w:keepNext/>
        <w:widowControl/>
        <w:spacing w:after="240"/>
        <w:jc w:val="both"/>
        <w:rPr>
          <w:rFonts w:ascii="Tahoma" w:hAnsi="Tahoma" w:cs="Tahoma"/>
          <w:szCs w:val="24"/>
        </w:rPr>
      </w:pPr>
      <w:r>
        <w:rPr>
          <w:rFonts w:ascii="Tahoma" w:hAnsi="Tahoma" w:cs="Tahoma"/>
          <w:b/>
          <w:szCs w:val="24"/>
        </w:rPr>
        <w:lastRenderedPageBreak/>
        <w:t>III.</w:t>
      </w:r>
      <w:r>
        <w:rPr>
          <w:rFonts w:ascii="Tahoma" w:hAnsi="Tahoma" w:cs="Tahoma"/>
          <w:b/>
          <w:szCs w:val="24"/>
        </w:rPr>
        <w:tab/>
      </w:r>
      <w:r>
        <w:rPr>
          <w:rFonts w:ascii="Tahoma" w:hAnsi="Tahoma" w:cs="Tahoma"/>
          <w:b/>
          <w:szCs w:val="24"/>
          <w:u w:val="single"/>
        </w:rPr>
        <w:t>Compensation</w:t>
      </w:r>
    </w:p>
    <w:p w14:paraId="6BF3A465" w14:textId="33073B3E" w:rsidR="00953661" w:rsidRDefault="005A4E6F">
      <w:pPr>
        <w:widowControl/>
        <w:spacing w:after="240"/>
        <w:ind w:firstLine="720"/>
        <w:jc w:val="both"/>
        <w:rPr>
          <w:rFonts w:ascii="Tahoma" w:hAnsi="Tahoma" w:cs="Tahoma"/>
          <w:szCs w:val="24"/>
        </w:rPr>
      </w:pPr>
      <w:r>
        <w:rPr>
          <w:rFonts w:ascii="Tahoma" w:hAnsi="Tahoma" w:cs="Tahoma"/>
          <w:szCs w:val="24"/>
        </w:rPr>
        <w:t xml:space="preserve">In consideration for the completion of the Scope of Services by </w:t>
      </w:r>
      <w:r w:rsidR="00E60166">
        <w:rPr>
          <w:rFonts w:ascii="Tahoma" w:hAnsi="Tahoma" w:cs="Tahoma"/>
          <w:szCs w:val="24"/>
        </w:rPr>
        <w:t>Consultant</w:t>
      </w:r>
      <w:r>
        <w:rPr>
          <w:rFonts w:ascii="Tahoma" w:hAnsi="Tahoma" w:cs="Tahoma"/>
          <w:szCs w:val="24"/>
        </w:rPr>
        <w:t xml:space="preserve">, the Town shall pay </w:t>
      </w:r>
      <w:r w:rsidR="00E60166">
        <w:rPr>
          <w:rFonts w:ascii="Tahoma" w:hAnsi="Tahoma" w:cs="Tahoma"/>
          <w:szCs w:val="24"/>
        </w:rPr>
        <w:t>Consultant</w:t>
      </w:r>
      <w:r w:rsidR="00C861EC">
        <w:rPr>
          <w:rFonts w:ascii="Tahoma" w:hAnsi="Tahoma" w:cs="Tahoma"/>
          <w:szCs w:val="24"/>
        </w:rPr>
        <w:t xml:space="preserve"> a not-to-exceed amount of</w:t>
      </w:r>
      <w:r>
        <w:rPr>
          <w:rFonts w:ascii="Tahoma" w:hAnsi="Tahoma" w:cs="Tahoma"/>
          <w:szCs w:val="24"/>
        </w:rPr>
        <w:t xml:space="preserve"> $__________.  This amount shall include all fees, costs</w:t>
      </w:r>
      <w:r w:rsidR="0067360D">
        <w:rPr>
          <w:rFonts w:ascii="Tahoma" w:hAnsi="Tahoma" w:cs="Tahoma"/>
          <w:szCs w:val="24"/>
        </w:rPr>
        <w:t>,</w:t>
      </w:r>
      <w:r>
        <w:rPr>
          <w:rFonts w:ascii="Tahoma" w:hAnsi="Tahoma" w:cs="Tahoma"/>
          <w:szCs w:val="24"/>
        </w:rPr>
        <w:t xml:space="preserve"> and expenses incurred by </w:t>
      </w:r>
      <w:proofErr w:type="gramStart"/>
      <w:r w:rsidR="00E60166">
        <w:rPr>
          <w:rFonts w:ascii="Tahoma" w:hAnsi="Tahoma" w:cs="Tahoma"/>
          <w:szCs w:val="24"/>
        </w:rPr>
        <w:t>Consultant</w:t>
      </w:r>
      <w:proofErr w:type="gramEnd"/>
      <w:r>
        <w:rPr>
          <w:rFonts w:ascii="Tahoma" w:hAnsi="Tahoma" w:cs="Tahoma"/>
          <w:szCs w:val="24"/>
        </w:rPr>
        <w:t>, and no additional amounts shall be paid by the Town for such fees, costs</w:t>
      </w:r>
      <w:r w:rsidR="0067360D">
        <w:rPr>
          <w:rFonts w:ascii="Tahoma" w:hAnsi="Tahoma" w:cs="Tahoma"/>
          <w:szCs w:val="24"/>
        </w:rPr>
        <w:t>,</w:t>
      </w:r>
      <w:r>
        <w:rPr>
          <w:rFonts w:ascii="Tahoma" w:hAnsi="Tahoma" w:cs="Tahoma"/>
          <w:szCs w:val="24"/>
        </w:rPr>
        <w:t xml:space="preserve"> and expenses.  </w:t>
      </w:r>
      <w:r w:rsidR="00E60166">
        <w:rPr>
          <w:rFonts w:ascii="Tahoma" w:hAnsi="Tahoma" w:cs="Tahoma"/>
          <w:szCs w:val="24"/>
        </w:rPr>
        <w:t>Consultant</w:t>
      </w:r>
      <w:r>
        <w:rPr>
          <w:rFonts w:ascii="Tahoma" w:hAnsi="Tahoma" w:cs="Tahoma"/>
          <w:szCs w:val="24"/>
        </w:rPr>
        <w:t xml:space="preserve"> may submit periodic invoices, which shall be paid by the Town within 30 days of receipt.</w:t>
      </w:r>
    </w:p>
    <w:p w14:paraId="7CF6BA90" w14:textId="77777777" w:rsidR="00953661" w:rsidRDefault="005A4E6F">
      <w:pPr>
        <w:keepNext/>
        <w:widowControl/>
        <w:spacing w:after="240"/>
        <w:jc w:val="both"/>
        <w:rPr>
          <w:rFonts w:ascii="Tahoma" w:hAnsi="Tahoma" w:cs="Tahoma"/>
          <w:szCs w:val="24"/>
        </w:rPr>
      </w:pPr>
      <w:r>
        <w:rPr>
          <w:rFonts w:ascii="Tahoma" w:hAnsi="Tahoma" w:cs="Tahoma"/>
          <w:b/>
          <w:szCs w:val="24"/>
        </w:rPr>
        <w:t>IV.</w:t>
      </w:r>
      <w:r>
        <w:rPr>
          <w:rFonts w:ascii="Tahoma" w:hAnsi="Tahoma" w:cs="Tahoma"/>
          <w:b/>
          <w:szCs w:val="24"/>
        </w:rPr>
        <w:tab/>
      </w:r>
      <w:r>
        <w:rPr>
          <w:rFonts w:ascii="Tahoma" w:hAnsi="Tahoma" w:cs="Tahoma"/>
          <w:b/>
          <w:szCs w:val="24"/>
          <w:u w:val="single"/>
        </w:rPr>
        <w:t>Professional Responsibility</w:t>
      </w:r>
    </w:p>
    <w:p w14:paraId="20601A87" w14:textId="0DC73772" w:rsidR="00953661" w:rsidRDefault="005A4E6F">
      <w:pPr>
        <w:widowControl/>
        <w:spacing w:after="240"/>
        <w:ind w:firstLine="720"/>
        <w:jc w:val="both"/>
        <w:rPr>
          <w:rFonts w:ascii="Tahoma" w:hAnsi="Tahoma" w:cs="Tahoma"/>
          <w:szCs w:val="24"/>
        </w:rPr>
      </w:pPr>
      <w:r>
        <w:rPr>
          <w:rFonts w:ascii="Tahoma" w:hAnsi="Tahoma" w:cs="Tahoma"/>
          <w:szCs w:val="24"/>
        </w:rPr>
        <w:fldChar w:fldCharType="begin"/>
      </w:r>
      <w:r>
        <w:rPr>
          <w:rFonts w:ascii="Tahoma" w:hAnsi="Tahoma" w:cs="Tahoma"/>
          <w:szCs w:val="24"/>
        </w:rPr>
        <w:instrText>SEQ 1_1 \* ALPHABETIC \r 1</w:instrText>
      </w:r>
      <w:r>
        <w:rPr>
          <w:rFonts w:ascii="Tahoma" w:hAnsi="Tahoma" w:cs="Tahoma"/>
          <w:szCs w:val="24"/>
        </w:rPr>
        <w:fldChar w:fldCharType="separate"/>
      </w:r>
      <w:r>
        <w:rPr>
          <w:rFonts w:ascii="Tahoma" w:hAnsi="Tahoma" w:cs="Tahoma"/>
          <w:noProof/>
          <w:szCs w:val="24"/>
        </w:rPr>
        <w:t>A</w:t>
      </w:r>
      <w:r>
        <w:rPr>
          <w:rFonts w:ascii="Tahoma" w:hAnsi="Tahoma" w:cs="Tahoma"/>
          <w:szCs w:val="24"/>
        </w:rPr>
        <w:fldChar w:fldCharType="end"/>
      </w:r>
      <w:r>
        <w:rPr>
          <w:rFonts w:ascii="Tahoma" w:hAnsi="Tahoma" w:cs="Tahoma"/>
          <w:szCs w:val="24"/>
        </w:rPr>
        <w:t>.</w:t>
      </w:r>
      <w:r>
        <w:rPr>
          <w:rFonts w:ascii="Tahoma" w:hAnsi="Tahoma" w:cs="Tahoma"/>
          <w:szCs w:val="24"/>
        </w:rPr>
        <w:tab/>
      </w:r>
      <w:r w:rsidR="00E60166">
        <w:rPr>
          <w:rFonts w:ascii="Tahoma" w:hAnsi="Tahoma" w:cs="Tahoma"/>
          <w:szCs w:val="24"/>
        </w:rPr>
        <w:t>Consultant</w:t>
      </w:r>
      <w:r>
        <w:rPr>
          <w:rFonts w:ascii="Tahoma" w:hAnsi="Tahoma" w:cs="Tahoma"/>
          <w:szCs w:val="24"/>
        </w:rPr>
        <w:t xml:space="preserve"> hereby warrants that it is qualified to assume the responsibilities and render the services described herein and has all requisite corporate authority and professional licenses in good standing, required by law.  The work performed by </w:t>
      </w:r>
      <w:proofErr w:type="gramStart"/>
      <w:r w:rsidR="00E60166">
        <w:rPr>
          <w:rFonts w:ascii="Tahoma" w:hAnsi="Tahoma" w:cs="Tahoma"/>
          <w:szCs w:val="24"/>
        </w:rPr>
        <w:t>Consultant</w:t>
      </w:r>
      <w:proofErr w:type="gramEnd"/>
      <w:r>
        <w:rPr>
          <w:rFonts w:ascii="Tahoma" w:hAnsi="Tahoma" w:cs="Tahoma"/>
          <w:szCs w:val="24"/>
        </w:rPr>
        <w:t xml:space="preserve"> shall be in accordance with generally accepted professional practices and the level of competency presently maintained by other practicing professional firms in the same or similar type of work in the applicable community.  The work and services to be performed by </w:t>
      </w:r>
      <w:proofErr w:type="gramStart"/>
      <w:r w:rsidR="00E60166">
        <w:rPr>
          <w:rFonts w:ascii="Tahoma" w:hAnsi="Tahoma" w:cs="Tahoma"/>
          <w:szCs w:val="24"/>
        </w:rPr>
        <w:t>Consultant</w:t>
      </w:r>
      <w:proofErr w:type="gramEnd"/>
      <w:r>
        <w:rPr>
          <w:rFonts w:ascii="Tahoma" w:hAnsi="Tahoma" w:cs="Tahoma"/>
          <w:szCs w:val="24"/>
        </w:rPr>
        <w:t xml:space="preserve"> hereunder shall be done in compliance with applicable laws, ordinances, rules and regulations.</w:t>
      </w:r>
    </w:p>
    <w:p w14:paraId="21E67C65" w14:textId="77777777" w:rsidR="00953661" w:rsidRDefault="005A4E6F">
      <w:pPr>
        <w:widowControl/>
        <w:spacing w:after="240"/>
        <w:ind w:firstLine="720"/>
        <w:jc w:val="both"/>
        <w:rPr>
          <w:rFonts w:ascii="Tahoma" w:hAnsi="Tahoma" w:cs="Tahoma"/>
          <w:szCs w:val="24"/>
        </w:rPr>
      </w:pPr>
      <w:r>
        <w:rPr>
          <w:rFonts w:ascii="Tahoma" w:hAnsi="Tahoma" w:cs="Tahoma"/>
          <w:szCs w:val="24"/>
        </w:rPr>
        <w:t>B.</w:t>
      </w:r>
      <w:r>
        <w:rPr>
          <w:rFonts w:ascii="Tahoma" w:hAnsi="Tahoma" w:cs="Tahoma"/>
          <w:szCs w:val="24"/>
        </w:rPr>
        <w:tab/>
        <w:t>The Town's review, approval or acceptance of, or payment for any services shall not be construed to operate as a waiver of any rights under this Agreement or of any cause of action arising out of the performance of this Agreement.</w:t>
      </w:r>
    </w:p>
    <w:p w14:paraId="223EEFE2" w14:textId="2AB916C3" w:rsidR="00953661" w:rsidRDefault="005A4E6F">
      <w:pPr>
        <w:pStyle w:val="BodyTextIndent"/>
        <w:rPr>
          <w:rFonts w:ascii="Tahoma" w:hAnsi="Tahoma" w:cs="Tahoma"/>
          <w:szCs w:val="24"/>
        </w:rPr>
      </w:pPr>
      <w:r>
        <w:rPr>
          <w:rFonts w:ascii="Tahoma" w:hAnsi="Tahoma" w:cs="Tahoma"/>
          <w:szCs w:val="24"/>
        </w:rPr>
        <w:t>C.</w:t>
      </w:r>
      <w:r>
        <w:rPr>
          <w:rFonts w:ascii="Tahoma" w:hAnsi="Tahoma" w:cs="Tahoma"/>
          <w:szCs w:val="24"/>
        </w:rPr>
        <w:tab/>
        <w:t xml:space="preserve">Because the Town has hired </w:t>
      </w:r>
      <w:r w:rsidR="00E60166">
        <w:rPr>
          <w:rFonts w:ascii="Tahoma" w:hAnsi="Tahoma" w:cs="Tahoma"/>
          <w:szCs w:val="24"/>
        </w:rPr>
        <w:t>Consultant</w:t>
      </w:r>
      <w:r>
        <w:rPr>
          <w:rFonts w:ascii="Tahoma" w:hAnsi="Tahoma" w:cs="Tahoma"/>
          <w:szCs w:val="24"/>
        </w:rPr>
        <w:t xml:space="preserve"> for its professional expertise, </w:t>
      </w:r>
      <w:r w:rsidR="00E60166">
        <w:rPr>
          <w:rFonts w:ascii="Tahoma" w:hAnsi="Tahoma" w:cs="Tahoma"/>
          <w:szCs w:val="24"/>
        </w:rPr>
        <w:t>Consultant</w:t>
      </w:r>
      <w:r>
        <w:rPr>
          <w:rFonts w:ascii="Tahoma" w:hAnsi="Tahoma" w:cs="Tahoma"/>
          <w:szCs w:val="24"/>
        </w:rPr>
        <w:t xml:space="preserve"> agrees not to employ subcontractors to perform any work under this Agreement, except as expressly set forth in the Scope of Services.  </w:t>
      </w:r>
    </w:p>
    <w:p w14:paraId="638565A0" w14:textId="4DC0AD87" w:rsidR="00953661" w:rsidRDefault="005A4E6F">
      <w:pPr>
        <w:widowControl/>
        <w:spacing w:after="240"/>
        <w:ind w:firstLine="720"/>
        <w:jc w:val="both"/>
        <w:rPr>
          <w:rFonts w:ascii="Tahoma" w:hAnsi="Tahoma" w:cs="Tahoma"/>
          <w:szCs w:val="24"/>
        </w:rPr>
      </w:pPr>
      <w:r>
        <w:rPr>
          <w:rFonts w:ascii="Tahoma" w:hAnsi="Tahoma" w:cs="Tahoma"/>
          <w:szCs w:val="24"/>
        </w:rPr>
        <w:t>D.</w:t>
      </w:r>
      <w:r>
        <w:rPr>
          <w:rFonts w:ascii="Tahoma" w:hAnsi="Tahoma" w:cs="Tahoma"/>
          <w:szCs w:val="24"/>
        </w:rPr>
        <w:tab/>
      </w:r>
      <w:r w:rsidR="00E60166">
        <w:rPr>
          <w:rFonts w:ascii="Tahoma" w:hAnsi="Tahoma" w:cs="Tahoma"/>
          <w:szCs w:val="24"/>
        </w:rPr>
        <w:t>Consultant</w:t>
      </w:r>
      <w:r w:rsidR="005866C8" w:rsidRPr="005866C8">
        <w:t xml:space="preserve"> </w:t>
      </w:r>
      <w:r w:rsidR="005866C8" w:rsidRPr="005866C8">
        <w:rPr>
          <w:rFonts w:ascii="Tahoma" w:hAnsi="Tahoma" w:cs="Tahoma"/>
          <w:szCs w:val="24"/>
        </w:rPr>
        <w:t>shall at all times comply with all applicable law, including all federal, state and local statutes, regulations, ordinances, decrees and rules relating to the emission, discharge, release or threatened release of a hazardous material into the air, surface water, groundwater or land, the manufacturing, processing, use, generation, treatment, storage, disposal, transportation, handling, removal, remediation or investigation of a hazardous material, and the protection of human health and safety, including without limitation the following, as amended:  the Comprehensive Environmental Response, Compensation and Liability Act; the Hazardous Materials Transportation Act; the Resource Conservation and Recovery Act; the Toxic Substances Control Act; the Clean Water Act; the Clean Air Act; the Occupational Safety and Health Act; the Solid Waste Disposal Act; the Davis Bacon Act; the Copeland Act; the Contract Work Hours and Safety Standards Act; the Byrd Anti-Lobbying Amendment; the Housing and Community Development Act; and the Energy Policy and Conservation Act.</w:t>
      </w:r>
      <w:r>
        <w:rPr>
          <w:rFonts w:ascii="Tahoma" w:hAnsi="Tahoma" w:cs="Tahoma"/>
          <w:szCs w:val="24"/>
        </w:rPr>
        <w:t xml:space="preserve"> </w:t>
      </w:r>
    </w:p>
    <w:p w14:paraId="4E5F186E" w14:textId="073065EC" w:rsidR="00E60166" w:rsidRDefault="00E60166">
      <w:pPr>
        <w:widowControl/>
        <w:spacing w:after="240"/>
        <w:ind w:firstLine="720"/>
        <w:jc w:val="both"/>
        <w:rPr>
          <w:rFonts w:ascii="Tahoma" w:hAnsi="Tahoma" w:cs="Tahoma"/>
          <w:szCs w:val="24"/>
        </w:rPr>
      </w:pPr>
      <w:bookmarkStart w:id="0" w:name="_Hlk200365532"/>
      <w:r>
        <w:rPr>
          <w:rFonts w:ascii="Tahoma" w:hAnsi="Tahoma" w:cs="Tahoma"/>
          <w:szCs w:val="24"/>
        </w:rPr>
        <w:t>E.</w:t>
      </w:r>
      <w:r>
        <w:rPr>
          <w:rFonts w:ascii="Tahoma" w:hAnsi="Tahoma" w:cs="Tahoma"/>
          <w:szCs w:val="24"/>
        </w:rPr>
        <w:tab/>
        <w:t>Consultant</w:t>
      </w:r>
      <w:r w:rsidRPr="00E60166">
        <w:rPr>
          <w:rFonts w:ascii="Tahoma" w:hAnsi="Tahoma" w:cs="Tahoma"/>
          <w:szCs w:val="24"/>
        </w:rPr>
        <w:t xml:space="preserve"> shall comply with the accessibility standards for an individual with a disability adopted by the State Office of Information Technology pursuant to C.R.S. § 24-85-103, and shall indemnify, hold harmless and assume liability on behalf of the Town and its officers, employees, agents and attorneys for all costs, expenses, claims, </w:t>
      </w:r>
      <w:r w:rsidRPr="00E60166">
        <w:rPr>
          <w:rFonts w:ascii="Tahoma" w:hAnsi="Tahoma" w:cs="Tahoma"/>
          <w:szCs w:val="24"/>
        </w:rPr>
        <w:lastRenderedPageBreak/>
        <w:t xml:space="preserve">damages, liabilities, court awards, attorney fees and related costs, and any other amounts incurred by the Town in relation to </w:t>
      </w:r>
      <w:r w:rsidR="00D83CC3">
        <w:rPr>
          <w:rFonts w:ascii="Tahoma" w:hAnsi="Tahoma" w:cs="Tahoma"/>
          <w:szCs w:val="24"/>
        </w:rPr>
        <w:t>Consultant</w:t>
      </w:r>
      <w:r w:rsidRPr="00E60166">
        <w:rPr>
          <w:rFonts w:ascii="Tahoma" w:hAnsi="Tahoma" w:cs="Tahoma"/>
          <w:szCs w:val="24"/>
        </w:rPr>
        <w:t>'s noncompliance with such accessibility standards.</w:t>
      </w:r>
    </w:p>
    <w:bookmarkEnd w:id="0"/>
    <w:p w14:paraId="0F9891A1" w14:textId="77777777" w:rsidR="00953661" w:rsidRDefault="005A4E6F">
      <w:pPr>
        <w:pStyle w:val="BodyTextIndent"/>
        <w:ind w:firstLine="0"/>
        <w:rPr>
          <w:rFonts w:ascii="Tahoma" w:hAnsi="Tahoma" w:cs="Tahoma"/>
          <w:b/>
          <w:szCs w:val="24"/>
          <w:u w:val="single"/>
        </w:rPr>
      </w:pPr>
      <w:r>
        <w:rPr>
          <w:rFonts w:ascii="Tahoma" w:hAnsi="Tahoma" w:cs="Tahoma"/>
          <w:b/>
          <w:szCs w:val="24"/>
        </w:rPr>
        <w:t>V.</w:t>
      </w:r>
      <w:r>
        <w:rPr>
          <w:rFonts w:ascii="Tahoma" w:hAnsi="Tahoma" w:cs="Tahoma"/>
          <w:b/>
          <w:szCs w:val="24"/>
        </w:rPr>
        <w:tab/>
      </w:r>
      <w:r>
        <w:rPr>
          <w:rFonts w:ascii="Tahoma" w:hAnsi="Tahoma" w:cs="Tahoma"/>
          <w:b/>
          <w:szCs w:val="24"/>
          <w:u w:val="single"/>
        </w:rPr>
        <w:t>Ownership</w:t>
      </w:r>
    </w:p>
    <w:p w14:paraId="6B17938B" w14:textId="23DD67DA" w:rsidR="00953661" w:rsidRDefault="005A4E6F">
      <w:pPr>
        <w:pStyle w:val="BodyTextIndent"/>
        <w:rPr>
          <w:rFonts w:ascii="Tahoma" w:hAnsi="Tahoma" w:cs="Tahoma"/>
          <w:szCs w:val="24"/>
        </w:rPr>
      </w:pPr>
      <w:r>
        <w:rPr>
          <w:rFonts w:ascii="Tahoma" w:hAnsi="Tahoma" w:cs="Tahoma"/>
          <w:szCs w:val="24"/>
        </w:rPr>
        <w:t xml:space="preserve">Any materials, items, and work specified in the Scope of Services, and </w:t>
      </w:r>
      <w:proofErr w:type="gramStart"/>
      <w:r>
        <w:rPr>
          <w:rFonts w:ascii="Tahoma" w:hAnsi="Tahoma" w:cs="Tahoma"/>
          <w:szCs w:val="24"/>
        </w:rPr>
        <w:t>any and all</w:t>
      </w:r>
      <w:proofErr w:type="gramEnd"/>
      <w:r>
        <w:rPr>
          <w:rFonts w:ascii="Tahoma" w:hAnsi="Tahoma" w:cs="Tahoma"/>
          <w:szCs w:val="24"/>
        </w:rPr>
        <w:t xml:space="preserve"> related documentation and materials provided or developed by </w:t>
      </w:r>
      <w:proofErr w:type="gramStart"/>
      <w:r w:rsidR="00E60166">
        <w:rPr>
          <w:rFonts w:ascii="Tahoma" w:hAnsi="Tahoma" w:cs="Tahoma"/>
          <w:szCs w:val="24"/>
        </w:rPr>
        <w:t>Consultant</w:t>
      </w:r>
      <w:proofErr w:type="gramEnd"/>
      <w:r>
        <w:rPr>
          <w:rFonts w:ascii="Tahoma" w:hAnsi="Tahoma" w:cs="Tahoma"/>
          <w:szCs w:val="24"/>
        </w:rPr>
        <w:t xml:space="preserve"> shall be exclusively owned by the Town.  </w:t>
      </w:r>
      <w:r w:rsidR="00E60166">
        <w:rPr>
          <w:rFonts w:ascii="Tahoma" w:hAnsi="Tahoma" w:cs="Tahoma"/>
          <w:szCs w:val="24"/>
        </w:rPr>
        <w:t>Consultant</w:t>
      </w:r>
      <w:r>
        <w:rPr>
          <w:rFonts w:ascii="Tahoma" w:hAnsi="Tahoma" w:cs="Tahoma"/>
          <w:szCs w:val="24"/>
        </w:rPr>
        <w:t xml:space="preserve"> expressly acknowledges and agrees that all work performed under the Scope of Services constitutes </w:t>
      </w:r>
      <w:proofErr w:type="gramStart"/>
      <w:r>
        <w:rPr>
          <w:rFonts w:ascii="Tahoma" w:hAnsi="Tahoma" w:cs="Tahoma"/>
          <w:szCs w:val="24"/>
        </w:rPr>
        <w:t>a "</w:t>
      </w:r>
      <w:proofErr w:type="gramEnd"/>
      <w:r>
        <w:rPr>
          <w:rFonts w:ascii="Tahoma" w:hAnsi="Tahoma" w:cs="Tahoma"/>
          <w:szCs w:val="24"/>
        </w:rPr>
        <w:t xml:space="preserve">work made for hire."  To the extent, if at all, that it does not constitute a "work made for hire," </w:t>
      </w:r>
      <w:r w:rsidR="00E60166">
        <w:rPr>
          <w:rFonts w:ascii="Tahoma" w:hAnsi="Tahoma" w:cs="Tahoma"/>
          <w:szCs w:val="24"/>
        </w:rPr>
        <w:t>Consultant</w:t>
      </w:r>
      <w:r>
        <w:rPr>
          <w:rFonts w:ascii="Tahoma" w:hAnsi="Tahoma" w:cs="Tahoma"/>
          <w:szCs w:val="24"/>
        </w:rPr>
        <w:t xml:space="preserve"> hereby transfers, sells, and assigns to the Town </w:t>
      </w:r>
      <w:proofErr w:type="gramStart"/>
      <w:r>
        <w:rPr>
          <w:rFonts w:ascii="Tahoma" w:hAnsi="Tahoma" w:cs="Tahoma"/>
          <w:szCs w:val="24"/>
        </w:rPr>
        <w:t>all of</w:t>
      </w:r>
      <w:proofErr w:type="gramEnd"/>
      <w:r>
        <w:rPr>
          <w:rFonts w:ascii="Tahoma" w:hAnsi="Tahoma" w:cs="Tahoma"/>
          <w:szCs w:val="24"/>
        </w:rPr>
        <w:t xml:space="preserve"> its </w:t>
      </w:r>
      <w:proofErr w:type="gramStart"/>
      <w:r>
        <w:rPr>
          <w:rFonts w:ascii="Tahoma" w:hAnsi="Tahoma" w:cs="Tahoma"/>
          <w:szCs w:val="24"/>
        </w:rPr>
        <w:t>right</w:t>
      </w:r>
      <w:proofErr w:type="gramEnd"/>
      <w:r>
        <w:rPr>
          <w:rFonts w:ascii="Tahoma" w:hAnsi="Tahoma" w:cs="Tahoma"/>
          <w:szCs w:val="24"/>
        </w:rPr>
        <w:t xml:space="preserve">, </w:t>
      </w:r>
      <w:proofErr w:type="gramStart"/>
      <w:r>
        <w:rPr>
          <w:rFonts w:ascii="Tahoma" w:hAnsi="Tahoma" w:cs="Tahoma"/>
          <w:szCs w:val="24"/>
        </w:rPr>
        <w:t>title</w:t>
      </w:r>
      <w:proofErr w:type="gramEnd"/>
      <w:r>
        <w:rPr>
          <w:rFonts w:ascii="Tahoma" w:hAnsi="Tahoma" w:cs="Tahoma"/>
          <w:szCs w:val="24"/>
        </w:rPr>
        <w:t xml:space="preserve">, and interest in such work.  The Town may, with respect to all or any portion of such work, use, publish, display, reproduce, distribute, destroy, alter, retouch, modify, adapt, translate, or change the Work Product without providing notice to or receiving consent from </w:t>
      </w:r>
      <w:r w:rsidR="00E60166">
        <w:rPr>
          <w:rFonts w:ascii="Tahoma" w:hAnsi="Tahoma" w:cs="Tahoma"/>
          <w:szCs w:val="24"/>
        </w:rPr>
        <w:t>Consultant</w:t>
      </w:r>
      <w:r>
        <w:rPr>
          <w:rFonts w:ascii="Tahoma" w:hAnsi="Tahoma" w:cs="Tahoma"/>
          <w:szCs w:val="24"/>
        </w:rPr>
        <w:t xml:space="preserve">; provided that </w:t>
      </w:r>
      <w:r w:rsidR="00E60166">
        <w:rPr>
          <w:rFonts w:ascii="Tahoma" w:hAnsi="Tahoma" w:cs="Tahoma"/>
          <w:szCs w:val="24"/>
        </w:rPr>
        <w:t>Consultant</w:t>
      </w:r>
      <w:r>
        <w:rPr>
          <w:rFonts w:ascii="Tahoma" w:hAnsi="Tahoma" w:cs="Tahoma"/>
          <w:szCs w:val="24"/>
        </w:rPr>
        <w:t xml:space="preserve"> shall have no liability for any work that has been modified by the Town.  </w:t>
      </w:r>
    </w:p>
    <w:p w14:paraId="02843555" w14:textId="2FC9A263" w:rsidR="00953661" w:rsidRDefault="005A4E6F">
      <w:pPr>
        <w:widowControl/>
        <w:spacing w:after="240"/>
        <w:jc w:val="both"/>
        <w:rPr>
          <w:rFonts w:ascii="Tahoma" w:hAnsi="Tahoma" w:cs="Tahoma"/>
          <w:b/>
          <w:szCs w:val="24"/>
          <w:u w:val="single"/>
        </w:rPr>
      </w:pPr>
      <w:r>
        <w:rPr>
          <w:rFonts w:ascii="Tahoma" w:hAnsi="Tahoma" w:cs="Tahoma"/>
          <w:b/>
          <w:szCs w:val="24"/>
        </w:rPr>
        <w:t>VI.</w:t>
      </w:r>
      <w:r>
        <w:rPr>
          <w:rFonts w:ascii="Tahoma" w:hAnsi="Tahoma" w:cs="Tahoma"/>
          <w:b/>
          <w:szCs w:val="24"/>
        </w:rPr>
        <w:tab/>
      </w:r>
      <w:r>
        <w:rPr>
          <w:rFonts w:ascii="Tahoma" w:hAnsi="Tahoma" w:cs="Tahoma"/>
          <w:b/>
          <w:szCs w:val="24"/>
          <w:u w:val="single"/>
        </w:rPr>
        <w:t xml:space="preserve">Independent </w:t>
      </w:r>
      <w:r w:rsidR="00E60166">
        <w:rPr>
          <w:rFonts w:ascii="Tahoma" w:hAnsi="Tahoma" w:cs="Tahoma"/>
          <w:b/>
          <w:szCs w:val="24"/>
          <w:u w:val="single"/>
        </w:rPr>
        <w:t>Consultant</w:t>
      </w:r>
    </w:p>
    <w:p w14:paraId="24FEBED8" w14:textId="18D69167" w:rsidR="00953661" w:rsidRDefault="00E60166">
      <w:pPr>
        <w:pStyle w:val="PlainText"/>
        <w:spacing w:after="240"/>
        <w:ind w:firstLine="720"/>
        <w:jc w:val="both"/>
        <w:rPr>
          <w:rFonts w:ascii="Tahoma" w:hAnsi="Tahoma" w:cs="Tahoma"/>
          <w:sz w:val="24"/>
          <w:szCs w:val="24"/>
        </w:rPr>
      </w:pPr>
      <w:r>
        <w:rPr>
          <w:rFonts w:ascii="Tahoma" w:hAnsi="Tahoma" w:cs="Tahoma"/>
          <w:sz w:val="24"/>
          <w:szCs w:val="24"/>
        </w:rPr>
        <w:t>Consultant</w:t>
      </w:r>
      <w:r w:rsidR="005A4E6F">
        <w:rPr>
          <w:rFonts w:ascii="Tahoma" w:hAnsi="Tahoma" w:cs="Tahoma"/>
          <w:sz w:val="24"/>
          <w:szCs w:val="24"/>
        </w:rPr>
        <w:t xml:space="preserve"> is an independent contractor.  Notwithstanding any other provision of this Agreement, all personnel assigned by </w:t>
      </w:r>
      <w:proofErr w:type="gramStart"/>
      <w:r>
        <w:rPr>
          <w:rFonts w:ascii="Tahoma" w:hAnsi="Tahoma" w:cs="Tahoma"/>
          <w:sz w:val="24"/>
          <w:szCs w:val="24"/>
        </w:rPr>
        <w:t>Consultant</w:t>
      </w:r>
      <w:proofErr w:type="gramEnd"/>
      <w:r w:rsidR="005A4E6F">
        <w:rPr>
          <w:rFonts w:ascii="Tahoma" w:hAnsi="Tahoma" w:cs="Tahoma"/>
          <w:sz w:val="24"/>
          <w:szCs w:val="24"/>
        </w:rPr>
        <w:t xml:space="preserve"> to perform work under the terms of this Agreement shall be, and </w:t>
      </w:r>
      <w:proofErr w:type="gramStart"/>
      <w:r w:rsidR="005A4E6F">
        <w:rPr>
          <w:rFonts w:ascii="Tahoma" w:hAnsi="Tahoma" w:cs="Tahoma"/>
          <w:sz w:val="24"/>
          <w:szCs w:val="24"/>
        </w:rPr>
        <w:t>remain at all times</w:t>
      </w:r>
      <w:proofErr w:type="gramEnd"/>
      <w:r w:rsidR="005A4E6F">
        <w:rPr>
          <w:rFonts w:ascii="Tahoma" w:hAnsi="Tahoma" w:cs="Tahoma"/>
          <w:sz w:val="24"/>
          <w:szCs w:val="24"/>
        </w:rPr>
        <w:t xml:space="preserve">, employees or agents of </w:t>
      </w:r>
      <w:proofErr w:type="gramStart"/>
      <w:r>
        <w:rPr>
          <w:rFonts w:ascii="Tahoma" w:hAnsi="Tahoma" w:cs="Tahoma"/>
          <w:sz w:val="24"/>
          <w:szCs w:val="24"/>
        </w:rPr>
        <w:t>Consultant</w:t>
      </w:r>
      <w:proofErr w:type="gramEnd"/>
      <w:r w:rsidR="005A4E6F">
        <w:rPr>
          <w:rFonts w:ascii="Tahoma" w:hAnsi="Tahoma" w:cs="Tahoma"/>
          <w:sz w:val="24"/>
          <w:szCs w:val="24"/>
        </w:rPr>
        <w:t xml:space="preserve"> for all purposes.  </w:t>
      </w:r>
      <w:r>
        <w:rPr>
          <w:rFonts w:ascii="Tahoma" w:hAnsi="Tahoma" w:cs="Tahoma"/>
          <w:sz w:val="24"/>
          <w:szCs w:val="24"/>
        </w:rPr>
        <w:t>Consultant</w:t>
      </w:r>
      <w:r w:rsidR="005A4E6F">
        <w:rPr>
          <w:rFonts w:ascii="Tahoma" w:hAnsi="Tahoma" w:cs="Tahoma"/>
          <w:sz w:val="24"/>
          <w:szCs w:val="24"/>
        </w:rPr>
        <w:t xml:space="preserve"> shall make no representation that it is a Town employee for any </w:t>
      </w:r>
      <w:proofErr w:type="gramStart"/>
      <w:r w:rsidR="005A4E6F">
        <w:rPr>
          <w:rFonts w:ascii="Tahoma" w:hAnsi="Tahoma" w:cs="Tahoma"/>
          <w:sz w:val="24"/>
          <w:szCs w:val="24"/>
        </w:rPr>
        <w:t>purposes</w:t>
      </w:r>
      <w:proofErr w:type="gramEnd"/>
      <w:r w:rsidR="005A4E6F">
        <w:rPr>
          <w:rFonts w:ascii="Tahoma" w:hAnsi="Tahoma" w:cs="Tahoma"/>
          <w:sz w:val="24"/>
          <w:szCs w:val="24"/>
        </w:rPr>
        <w:t xml:space="preserve">.  </w:t>
      </w:r>
    </w:p>
    <w:p w14:paraId="5BEC2A74" w14:textId="77777777" w:rsidR="00953661" w:rsidRDefault="005A4E6F">
      <w:pPr>
        <w:keepNext/>
        <w:widowControl/>
        <w:spacing w:after="240"/>
        <w:jc w:val="both"/>
        <w:rPr>
          <w:rFonts w:ascii="Tahoma" w:hAnsi="Tahoma" w:cs="Tahoma"/>
          <w:szCs w:val="24"/>
        </w:rPr>
      </w:pPr>
      <w:r>
        <w:rPr>
          <w:rFonts w:ascii="Tahoma" w:hAnsi="Tahoma" w:cs="Tahoma"/>
          <w:b/>
          <w:szCs w:val="24"/>
        </w:rPr>
        <w:t>VII.</w:t>
      </w:r>
      <w:r>
        <w:rPr>
          <w:rFonts w:ascii="Tahoma" w:hAnsi="Tahoma" w:cs="Tahoma"/>
          <w:b/>
          <w:szCs w:val="24"/>
        </w:rPr>
        <w:tab/>
      </w:r>
      <w:r>
        <w:rPr>
          <w:rFonts w:ascii="Tahoma" w:hAnsi="Tahoma" w:cs="Tahoma"/>
          <w:b/>
          <w:szCs w:val="24"/>
          <w:u w:val="single"/>
        </w:rPr>
        <w:t>Insurance</w:t>
      </w:r>
    </w:p>
    <w:p w14:paraId="0E2587A6" w14:textId="0CA4780B" w:rsidR="00953661" w:rsidRDefault="005A4E6F">
      <w:pPr>
        <w:widowControl/>
        <w:spacing w:after="240"/>
        <w:ind w:firstLine="720"/>
        <w:jc w:val="both"/>
        <w:rPr>
          <w:rFonts w:ascii="Tahoma" w:hAnsi="Tahoma" w:cs="Tahoma"/>
          <w:szCs w:val="24"/>
        </w:rPr>
      </w:pPr>
      <w:r>
        <w:rPr>
          <w:rFonts w:ascii="Tahoma" w:hAnsi="Tahoma" w:cs="Tahoma"/>
          <w:szCs w:val="24"/>
        </w:rPr>
        <w:fldChar w:fldCharType="begin"/>
      </w:r>
      <w:r>
        <w:rPr>
          <w:rFonts w:ascii="Tahoma" w:hAnsi="Tahoma" w:cs="Tahoma"/>
          <w:szCs w:val="24"/>
        </w:rPr>
        <w:instrText>SEQ 2_1 \* ALPHABETIC \r 1</w:instrText>
      </w:r>
      <w:r>
        <w:rPr>
          <w:rFonts w:ascii="Tahoma" w:hAnsi="Tahoma" w:cs="Tahoma"/>
          <w:szCs w:val="24"/>
        </w:rPr>
        <w:fldChar w:fldCharType="separate"/>
      </w:r>
      <w:r>
        <w:rPr>
          <w:rFonts w:ascii="Tahoma" w:hAnsi="Tahoma" w:cs="Tahoma"/>
          <w:noProof/>
          <w:szCs w:val="24"/>
        </w:rPr>
        <w:t>A</w:t>
      </w:r>
      <w:r>
        <w:rPr>
          <w:rFonts w:ascii="Tahoma" w:hAnsi="Tahoma" w:cs="Tahoma"/>
          <w:szCs w:val="24"/>
        </w:rPr>
        <w:fldChar w:fldCharType="end"/>
      </w:r>
      <w:r>
        <w:rPr>
          <w:rFonts w:ascii="Tahoma" w:hAnsi="Tahoma" w:cs="Tahoma"/>
          <w:szCs w:val="24"/>
        </w:rPr>
        <w:t>.</w:t>
      </w:r>
      <w:r>
        <w:rPr>
          <w:rFonts w:ascii="Tahoma" w:hAnsi="Tahoma" w:cs="Tahoma"/>
          <w:szCs w:val="24"/>
        </w:rPr>
        <w:tab/>
      </w:r>
      <w:r w:rsidR="00E60166">
        <w:rPr>
          <w:rFonts w:ascii="Tahoma" w:hAnsi="Tahoma" w:cs="Tahoma"/>
          <w:szCs w:val="24"/>
        </w:rPr>
        <w:t>Consultant</w:t>
      </w:r>
      <w:r>
        <w:rPr>
          <w:rFonts w:ascii="Tahoma" w:hAnsi="Tahoma" w:cs="Tahoma"/>
          <w:szCs w:val="24"/>
        </w:rPr>
        <w:t xml:space="preserve"> agrees to procure and maintain, at its own cost, a policy or policies of insurance sufficient to insure against all liability, claims, demands, and other obligations assumed by </w:t>
      </w:r>
      <w:proofErr w:type="gramStart"/>
      <w:r w:rsidR="00E60166">
        <w:rPr>
          <w:rFonts w:ascii="Tahoma" w:hAnsi="Tahoma" w:cs="Tahoma"/>
          <w:szCs w:val="24"/>
        </w:rPr>
        <w:t>Consultant</w:t>
      </w:r>
      <w:proofErr w:type="gramEnd"/>
      <w:r>
        <w:rPr>
          <w:rFonts w:ascii="Tahoma" w:hAnsi="Tahoma" w:cs="Tahoma"/>
          <w:szCs w:val="24"/>
        </w:rPr>
        <w:t xml:space="preserve"> pursuant to this Agreement.  At a minimum, </w:t>
      </w:r>
      <w:r w:rsidR="00E60166">
        <w:rPr>
          <w:rFonts w:ascii="Tahoma" w:hAnsi="Tahoma" w:cs="Tahoma"/>
          <w:szCs w:val="24"/>
        </w:rPr>
        <w:t>Consultant</w:t>
      </w:r>
      <w:r>
        <w:rPr>
          <w:rFonts w:ascii="Tahoma" w:hAnsi="Tahoma" w:cs="Tahoma"/>
          <w:szCs w:val="24"/>
        </w:rPr>
        <w:t xml:space="preserve"> shall procure and maintain, and shall cause any subcontractor to procure and maintain, the insurance coverages listed below, with forms and insurers acceptable to the Town.  </w:t>
      </w:r>
    </w:p>
    <w:p w14:paraId="50D1A72C" w14:textId="77777777" w:rsidR="00953661" w:rsidRDefault="005A4E6F">
      <w:pPr>
        <w:widowControl/>
        <w:spacing w:after="240"/>
        <w:ind w:firstLine="720"/>
        <w:jc w:val="both"/>
        <w:rPr>
          <w:rFonts w:ascii="Tahoma" w:hAnsi="Tahoma" w:cs="Tahoma"/>
          <w:szCs w:val="24"/>
        </w:rPr>
      </w:pPr>
      <w:r>
        <w:rPr>
          <w:rFonts w:ascii="Tahoma" w:hAnsi="Tahoma" w:cs="Tahoma"/>
          <w:szCs w:val="24"/>
        </w:rPr>
        <w:fldChar w:fldCharType="begin"/>
      </w:r>
      <w:r>
        <w:rPr>
          <w:rFonts w:ascii="Tahoma" w:hAnsi="Tahoma" w:cs="Tahoma"/>
          <w:szCs w:val="24"/>
        </w:rPr>
        <w:instrText>SEQ 2_0 \* Arabic \r 1</w:instrText>
      </w:r>
      <w:r>
        <w:rPr>
          <w:rFonts w:ascii="Tahoma" w:hAnsi="Tahoma" w:cs="Tahoma"/>
          <w:szCs w:val="24"/>
        </w:rPr>
        <w:fldChar w:fldCharType="separate"/>
      </w:r>
      <w:r>
        <w:rPr>
          <w:rFonts w:ascii="Tahoma" w:hAnsi="Tahoma" w:cs="Tahoma"/>
          <w:noProof/>
          <w:szCs w:val="24"/>
        </w:rPr>
        <w:t>1</w:t>
      </w:r>
      <w:r>
        <w:rPr>
          <w:rFonts w:ascii="Tahoma" w:hAnsi="Tahoma" w:cs="Tahoma"/>
          <w:szCs w:val="24"/>
        </w:rPr>
        <w:fldChar w:fldCharType="end"/>
      </w:r>
      <w:r>
        <w:rPr>
          <w:rFonts w:ascii="Tahoma" w:hAnsi="Tahoma" w:cs="Tahoma"/>
          <w:szCs w:val="24"/>
        </w:rPr>
        <w:t>.</w:t>
      </w:r>
      <w:r>
        <w:rPr>
          <w:rFonts w:ascii="Tahoma" w:hAnsi="Tahoma" w:cs="Tahoma"/>
          <w:szCs w:val="24"/>
        </w:rPr>
        <w:tab/>
        <w:t>Worker's Compensation insurance as required by law.</w:t>
      </w:r>
    </w:p>
    <w:p w14:paraId="160721D9" w14:textId="77777777" w:rsidR="00953661" w:rsidRDefault="005A4E6F">
      <w:pPr>
        <w:widowControl/>
        <w:spacing w:after="240"/>
        <w:ind w:left="720"/>
        <w:jc w:val="both"/>
        <w:rPr>
          <w:rFonts w:ascii="Tahoma" w:hAnsi="Tahoma" w:cs="Tahoma"/>
          <w:szCs w:val="24"/>
        </w:rPr>
      </w:pPr>
      <w:r>
        <w:rPr>
          <w:rFonts w:ascii="Tahoma" w:hAnsi="Tahoma" w:cs="Tahoma"/>
          <w:szCs w:val="24"/>
        </w:rPr>
        <w:fldChar w:fldCharType="begin"/>
      </w:r>
      <w:r>
        <w:rPr>
          <w:rFonts w:ascii="Tahoma" w:hAnsi="Tahoma" w:cs="Tahoma"/>
          <w:szCs w:val="24"/>
        </w:rPr>
        <w:instrText>SEQ 2_0 \* Arabic \n</w:instrText>
      </w:r>
      <w:r>
        <w:rPr>
          <w:rFonts w:ascii="Tahoma" w:hAnsi="Tahoma" w:cs="Tahoma"/>
          <w:szCs w:val="24"/>
        </w:rPr>
        <w:fldChar w:fldCharType="separate"/>
      </w:r>
      <w:r>
        <w:rPr>
          <w:rFonts w:ascii="Tahoma" w:hAnsi="Tahoma" w:cs="Tahoma"/>
          <w:noProof/>
          <w:szCs w:val="24"/>
        </w:rPr>
        <w:t>2</w:t>
      </w:r>
      <w:r>
        <w:rPr>
          <w:rFonts w:ascii="Tahoma" w:hAnsi="Tahoma" w:cs="Tahoma"/>
          <w:szCs w:val="24"/>
        </w:rPr>
        <w:fldChar w:fldCharType="end"/>
      </w:r>
      <w:r>
        <w:rPr>
          <w:rFonts w:ascii="Tahoma" w:hAnsi="Tahoma" w:cs="Tahoma"/>
          <w:szCs w:val="24"/>
        </w:rPr>
        <w:t>.</w:t>
      </w:r>
      <w:r>
        <w:rPr>
          <w:rFonts w:ascii="Tahoma" w:hAnsi="Tahoma" w:cs="Tahoma"/>
          <w:szCs w:val="24"/>
        </w:rPr>
        <w:tab/>
        <w:t xml:space="preserve">Commercial General Liability insurance with minimum combined single limits of $1,000,000 each occurrence and $2,000,000 general aggregate.  The policy shall be applicable to all premises and operations, and shall include coverage for bodily injury, broad form property damage, personal injury (including coverage for contractual and employee acts), blanket contractual, products, and completed operations.  The policy shall contain a severability of </w:t>
      </w:r>
      <w:proofErr w:type="gramStart"/>
      <w:r>
        <w:rPr>
          <w:rFonts w:ascii="Tahoma" w:hAnsi="Tahoma" w:cs="Tahoma"/>
          <w:szCs w:val="24"/>
        </w:rPr>
        <w:t>interests</w:t>
      </w:r>
      <w:proofErr w:type="gramEnd"/>
      <w:r>
        <w:rPr>
          <w:rFonts w:ascii="Tahoma" w:hAnsi="Tahoma" w:cs="Tahoma"/>
          <w:szCs w:val="24"/>
        </w:rPr>
        <w:t xml:space="preserve"> provision, and shall include the Town and the Town's officers, employees, and contractors as additional insureds.  No additional insured endorsement shall contain any exclusion for bodily injury or property damage arising from completed operations.</w:t>
      </w:r>
    </w:p>
    <w:p w14:paraId="0B1DDC6D" w14:textId="2DF16083" w:rsidR="00134492" w:rsidRDefault="00134492">
      <w:pPr>
        <w:widowControl/>
        <w:spacing w:after="240"/>
        <w:ind w:left="720"/>
        <w:jc w:val="both"/>
        <w:rPr>
          <w:rFonts w:ascii="Tahoma" w:hAnsi="Tahoma" w:cs="Tahoma"/>
          <w:szCs w:val="24"/>
        </w:rPr>
      </w:pPr>
      <w:r>
        <w:rPr>
          <w:rFonts w:ascii="Tahoma" w:hAnsi="Tahoma" w:cs="Tahoma"/>
          <w:szCs w:val="24"/>
        </w:rPr>
        <w:lastRenderedPageBreak/>
        <w:t>3.</w:t>
      </w:r>
      <w:r>
        <w:rPr>
          <w:rFonts w:ascii="Tahoma" w:hAnsi="Tahoma" w:cs="Tahoma"/>
          <w:szCs w:val="24"/>
        </w:rPr>
        <w:tab/>
      </w:r>
      <w:r w:rsidRPr="00134492">
        <w:rPr>
          <w:rFonts w:ascii="Tahoma" w:hAnsi="Tahoma" w:cs="Tahoma"/>
          <w:szCs w:val="24"/>
        </w:rPr>
        <w:t>Automobile Liability with minimum limits of $1,000,000 combined single limit applicable to all owned, hired, and non-owned vehicles used in performing services under this Agreement</w:t>
      </w:r>
    </w:p>
    <w:p w14:paraId="2AAA33A9" w14:textId="6102F4E6" w:rsidR="00953661" w:rsidRDefault="00134492">
      <w:pPr>
        <w:widowControl/>
        <w:spacing w:after="240"/>
        <w:ind w:left="720"/>
        <w:jc w:val="both"/>
        <w:rPr>
          <w:rFonts w:ascii="Tahoma" w:hAnsi="Tahoma" w:cs="Tahoma"/>
          <w:szCs w:val="24"/>
        </w:rPr>
      </w:pPr>
      <w:r>
        <w:rPr>
          <w:rFonts w:ascii="Tahoma" w:hAnsi="Tahoma" w:cs="Tahoma"/>
          <w:szCs w:val="24"/>
        </w:rPr>
        <w:t>4</w:t>
      </w:r>
      <w:r w:rsidR="005A4E6F">
        <w:rPr>
          <w:rFonts w:ascii="Tahoma" w:hAnsi="Tahoma" w:cs="Tahoma"/>
          <w:szCs w:val="24"/>
        </w:rPr>
        <w:t>.</w:t>
      </w:r>
      <w:r w:rsidR="005A4E6F">
        <w:rPr>
          <w:rFonts w:ascii="Tahoma" w:hAnsi="Tahoma" w:cs="Tahoma"/>
          <w:szCs w:val="24"/>
        </w:rPr>
        <w:tab/>
      </w:r>
      <w:r w:rsidR="00AA5187">
        <w:rPr>
          <w:rFonts w:ascii="Tahoma" w:hAnsi="Tahoma" w:cs="Tahoma"/>
          <w:szCs w:val="24"/>
        </w:rPr>
        <w:t>Professional liability insurance with minimum limits of $</w:t>
      </w:r>
      <w:proofErr w:type="gramStart"/>
      <w:r w:rsidR="00AA5187">
        <w:rPr>
          <w:rFonts w:ascii="Tahoma" w:hAnsi="Tahoma" w:cs="Tahoma"/>
          <w:szCs w:val="24"/>
        </w:rPr>
        <w:t>1,000,000</w:t>
      </w:r>
      <w:proofErr w:type="gramEnd"/>
      <w:r w:rsidR="00AA5187">
        <w:rPr>
          <w:rFonts w:ascii="Tahoma" w:hAnsi="Tahoma" w:cs="Tahoma"/>
          <w:szCs w:val="24"/>
        </w:rPr>
        <w:t xml:space="preserve"> each claim and $2,000,000 general aggregate.  The policy shall be Claims Made, or tail policy placed, and </w:t>
      </w:r>
      <w:r w:rsidR="00AA5187" w:rsidRPr="004F275D">
        <w:rPr>
          <w:rFonts w:ascii="Tahoma" w:hAnsi="Tahoma" w:cs="Tahoma"/>
          <w:szCs w:val="24"/>
        </w:rPr>
        <w:t>shall be kept in force</w:t>
      </w:r>
      <w:r w:rsidR="00AA5187">
        <w:rPr>
          <w:rFonts w:ascii="Tahoma" w:hAnsi="Tahoma" w:cs="Tahoma"/>
          <w:szCs w:val="24"/>
        </w:rPr>
        <w:t xml:space="preserve"> </w:t>
      </w:r>
      <w:r w:rsidR="00AA5187" w:rsidRPr="004F275D">
        <w:rPr>
          <w:rFonts w:ascii="Tahoma" w:hAnsi="Tahoma" w:cs="Tahoma"/>
          <w:szCs w:val="24"/>
        </w:rPr>
        <w:t>for three (3) years</w:t>
      </w:r>
      <w:r w:rsidR="00AA5187">
        <w:rPr>
          <w:rFonts w:ascii="Tahoma" w:hAnsi="Tahoma" w:cs="Tahoma"/>
          <w:szCs w:val="24"/>
        </w:rPr>
        <w:t xml:space="preserve"> following the end of this Agreement</w:t>
      </w:r>
      <w:r w:rsidR="00AA5187" w:rsidRPr="004F275D">
        <w:rPr>
          <w:rFonts w:ascii="Tahoma" w:hAnsi="Tahoma" w:cs="Tahoma"/>
          <w:szCs w:val="24"/>
        </w:rPr>
        <w:t>.</w:t>
      </w:r>
    </w:p>
    <w:p w14:paraId="5E8CAC37" w14:textId="131A748E" w:rsidR="00953661" w:rsidRDefault="005A4E6F">
      <w:pPr>
        <w:pStyle w:val="BodyTextIndent"/>
        <w:rPr>
          <w:rFonts w:ascii="Tahoma" w:hAnsi="Tahoma" w:cs="Tahoma"/>
          <w:szCs w:val="24"/>
        </w:rPr>
      </w:pPr>
      <w:r>
        <w:rPr>
          <w:rFonts w:ascii="Tahoma" w:hAnsi="Tahoma" w:cs="Tahoma"/>
          <w:szCs w:val="24"/>
        </w:rPr>
        <w:t>B.</w:t>
      </w:r>
      <w:r>
        <w:rPr>
          <w:rFonts w:ascii="Tahoma" w:hAnsi="Tahoma" w:cs="Tahoma"/>
          <w:szCs w:val="24"/>
        </w:rPr>
        <w:tab/>
        <w:t xml:space="preserve">Such insurance shall be in addition to any other insurance requirements imposed by law.  The coverages afforded under the policies shall not be canceled, terminated or materially changed without at least 30 days prior written notice to the Town.  In the case of any claims-made policy, the necessary retroactive dates and extended reporting periods shall be procured to maintain such continuous coverage.  Any insurance carried by the Town, its officers, its employees or its contractors shall be excess and not </w:t>
      </w:r>
      <w:proofErr w:type="gramStart"/>
      <w:r>
        <w:rPr>
          <w:rFonts w:ascii="Tahoma" w:hAnsi="Tahoma" w:cs="Tahoma"/>
          <w:szCs w:val="24"/>
        </w:rPr>
        <w:t>contributory insurance</w:t>
      </w:r>
      <w:proofErr w:type="gramEnd"/>
      <w:r>
        <w:rPr>
          <w:rFonts w:ascii="Tahoma" w:hAnsi="Tahoma" w:cs="Tahoma"/>
          <w:szCs w:val="24"/>
        </w:rPr>
        <w:t xml:space="preserve"> to that provided by </w:t>
      </w:r>
      <w:proofErr w:type="gramStart"/>
      <w:r w:rsidR="00E60166">
        <w:rPr>
          <w:rFonts w:ascii="Tahoma" w:hAnsi="Tahoma" w:cs="Tahoma"/>
          <w:szCs w:val="24"/>
        </w:rPr>
        <w:t>Consultant</w:t>
      </w:r>
      <w:proofErr w:type="gramEnd"/>
      <w:r>
        <w:rPr>
          <w:rFonts w:ascii="Tahoma" w:hAnsi="Tahoma" w:cs="Tahoma"/>
          <w:szCs w:val="24"/>
        </w:rPr>
        <w:t xml:space="preserve">.  </w:t>
      </w:r>
      <w:r w:rsidR="00E60166">
        <w:rPr>
          <w:rFonts w:ascii="Tahoma" w:hAnsi="Tahoma" w:cs="Tahoma"/>
          <w:szCs w:val="24"/>
        </w:rPr>
        <w:t>Consultant</w:t>
      </w:r>
      <w:r>
        <w:rPr>
          <w:rFonts w:ascii="Tahoma" w:hAnsi="Tahoma" w:cs="Tahoma"/>
          <w:szCs w:val="24"/>
        </w:rPr>
        <w:t xml:space="preserve"> shall be solely responsible for any deductible losses under any policy.</w:t>
      </w:r>
    </w:p>
    <w:p w14:paraId="55B7A14E" w14:textId="13A56AE9" w:rsidR="00953661" w:rsidRDefault="005A4E6F">
      <w:pPr>
        <w:pStyle w:val="BodyTextIndent"/>
        <w:rPr>
          <w:rFonts w:ascii="Tahoma" w:hAnsi="Tahoma" w:cs="Tahoma"/>
          <w:szCs w:val="24"/>
        </w:rPr>
      </w:pPr>
      <w:r>
        <w:rPr>
          <w:rFonts w:ascii="Tahoma" w:hAnsi="Tahoma" w:cs="Tahoma"/>
          <w:szCs w:val="24"/>
        </w:rPr>
        <w:t>C.</w:t>
      </w:r>
      <w:r>
        <w:rPr>
          <w:rFonts w:ascii="Tahoma" w:hAnsi="Tahoma" w:cs="Tahoma"/>
          <w:szCs w:val="24"/>
        </w:rPr>
        <w:tab/>
      </w:r>
      <w:r w:rsidR="00E60166">
        <w:rPr>
          <w:rFonts w:ascii="Tahoma" w:hAnsi="Tahoma" w:cs="Tahoma"/>
          <w:szCs w:val="24"/>
        </w:rPr>
        <w:t>Consultant</w:t>
      </w:r>
      <w:r>
        <w:rPr>
          <w:rFonts w:ascii="Tahoma" w:hAnsi="Tahoma" w:cs="Tahoma"/>
          <w:szCs w:val="24"/>
        </w:rPr>
        <w:t xml:space="preserve"> shall </w:t>
      </w:r>
      <w:proofErr w:type="gramStart"/>
      <w:r>
        <w:rPr>
          <w:rFonts w:ascii="Tahoma" w:hAnsi="Tahoma" w:cs="Tahoma"/>
          <w:szCs w:val="24"/>
        </w:rPr>
        <w:t>provide to</w:t>
      </w:r>
      <w:proofErr w:type="gramEnd"/>
      <w:r>
        <w:rPr>
          <w:rFonts w:ascii="Tahoma" w:hAnsi="Tahoma" w:cs="Tahoma"/>
          <w:szCs w:val="24"/>
        </w:rPr>
        <w:t xml:space="preserve"> the </w:t>
      </w:r>
      <w:proofErr w:type="gramStart"/>
      <w:r>
        <w:rPr>
          <w:rFonts w:ascii="Tahoma" w:hAnsi="Tahoma" w:cs="Tahoma"/>
          <w:szCs w:val="24"/>
        </w:rPr>
        <w:t>Town</w:t>
      </w:r>
      <w:proofErr w:type="gramEnd"/>
      <w:r>
        <w:rPr>
          <w:rFonts w:ascii="Tahoma" w:hAnsi="Tahoma" w:cs="Tahoma"/>
          <w:szCs w:val="24"/>
        </w:rPr>
        <w:t xml:space="preserve"> a certificate of insurance as evidence that the required policies are in full force </w:t>
      </w:r>
      <w:proofErr w:type="gramStart"/>
      <w:r>
        <w:rPr>
          <w:rFonts w:ascii="Tahoma" w:hAnsi="Tahoma" w:cs="Tahoma"/>
          <w:szCs w:val="24"/>
        </w:rPr>
        <w:t>and</w:t>
      </w:r>
      <w:proofErr w:type="gramEnd"/>
      <w:r>
        <w:rPr>
          <w:rFonts w:ascii="Tahoma" w:hAnsi="Tahoma" w:cs="Tahoma"/>
          <w:szCs w:val="24"/>
        </w:rPr>
        <w:t xml:space="preserve"> effect.  The certificate shall identify this Agreement. </w:t>
      </w:r>
    </w:p>
    <w:p w14:paraId="00B419B0" w14:textId="77777777" w:rsidR="00953661" w:rsidRDefault="005A4E6F">
      <w:pPr>
        <w:keepNext/>
        <w:widowControl/>
        <w:spacing w:after="240"/>
        <w:jc w:val="both"/>
        <w:rPr>
          <w:rFonts w:ascii="Tahoma" w:hAnsi="Tahoma" w:cs="Tahoma"/>
          <w:szCs w:val="24"/>
        </w:rPr>
      </w:pPr>
      <w:r>
        <w:rPr>
          <w:rFonts w:ascii="Tahoma" w:hAnsi="Tahoma" w:cs="Tahoma"/>
          <w:b/>
          <w:szCs w:val="24"/>
        </w:rPr>
        <w:t>VIII.</w:t>
      </w:r>
      <w:r>
        <w:rPr>
          <w:rFonts w:ascii="Tahoma" w:hAnsi="Tahoma" w:cs="Tahoma"/>
          <w:b/>
          <w:szCs w:val="24"/>
        </w:rPr>
        <w:tab/>
      </w:r>
      <w:r>
        <w:rPr>
          <w:rFonts w:ascii="Tahoma" w:hAnsi="Tahoma" w:cs="Tahoma"/>
          <w:b/>
          <w:szCs w:val="24"/>
          <w:u w:val="single"/>
        </w:rPr>
        <w:t>Indemnification</w:t>
      </w:r>
    </w:p>
    <w:p w14:paraId="184A1B14" w14:textId="2E84FF63" w:rsidR="00953661" w:rsidRDefault="005A4E6F">
      <w:pPr>
        <w:widowControl/>
        <w:spacing w:after="240"/>
        <w:ind w:firstLine="720"/>
        <w:jc w:val="both"/>
        <w:rPr>
          <w:rFonts w:ascii="Tahoma" w:hAnsi="Tahoma" w:cs="Tahoma"/>
          <w:spacing w:val="-3"/>
          <w:szCs w:val="24"/>
        </w:rPr>
      </w:pPr>
      <w:r>
        <w:rPr>
          <w:rFonts w:ascii="Tahoma" w:hAnsi="Tahoma" w:cs="Tahoma"/>
          <w:spacing w:val="-3"/>
          <w:szCs w:val="24"/>
        </w:rPr>
        <w:t>A.</w:t>
      </w:r>
      <w:r>
        <w:rPr>
          <w:rFonts w:ascii="Tahoma" w:hAnsi="Tahoma" w:cs="Tahoma"/>
          <w:spacing w:val="-3"/>
          <w:szCs w:val="24"/>
        </w:rPr>
        <w:tab/>
      </w:r>
      <w:r w:rsidR="00E60166">
        <w:rPr>
          <w:rFonts w:ascii="Tahoma" w:hAnsi="Tahoma" w:cs="Tahoma"/>
          <w:spacing w:val="-3"/>
          <w:szCs w:val="24"/>
        </w:rPr>
        <w:t>Consultant</w:t>
      </w:r>
      <w:r>
        <w:rPr>
          <w:rFonts w:ascii="Tahoma" w:hAnsi="Tahoma" w:cs="Tahoma"/>
          <w:spacing w:val="-3"/>
          <w:szCs w:val="24"/>
        </w:rPr>
        <w:t xml:space="preserve"> agrees to indemnify and hold harmless the Town and its officers, insurers, volunteers, representative, agents, employees, heirs and assigns from and against all claims, liability, damages, losses, expenses and demands, including reasonable attorney fees, </w:t>
      </w:r>
      <w:r>
        <w:rPr>
          <w:rFonts w:ascii="Tahoma" w:hAnsi="Tahoma" w:cs="Tahoma"/>
          <w:szCs w:val="24"/>
        </w:rPr>
        <w:t xml:space="preserve">on account of injury, loss, or damage, including without limitation claims arising from bodily injury, personal injury, sickness, disease, death, property loss or damage, or any other loss of any kind whatsoever, which arise out of or are in any manner connected with this Agreement if such injury, loss, or damage is caused in whole or in part by, the  omission, error, professional error, mistake, negligence, or other fault of </w:t>
      </w:r>
      <w:r w:rsidR="00E60166">
        <w:rPr>
          <w:rFonts w:ascii="Tahoma" w:hAnsi="Tahoma" w:cs="Tahoma"/>
          <w:szCs w:val="24"/>
        </w:rPr>
        <w:t>Consultant</w:t>
      </w:r>
      <w:r>
        <w:rPr>
          <w:rFonts w:ascii="Tahoma" w:hAnsi="Tahoma" w:cs="Tahoma"/>
          <w:szCs w:val="24"/>
        </w:rPr>
        <w:t xml:space="preserve">, any subcontractor of </w:t>
      </w:r>
      <w:r w:rsidR="00E60166">
        <w:rPr>
          <w:rFonts w:ascii="Tahoma" w:hAnsi="Tahoma" w:cs="Tahoma"/>
          <w:szCs w:val="24"/>
        </w:rPr>
        <w:t>Consultant</w:t>
      </w:r>
      <w:r>
        <w:rPr>
          <w:rFonts w:ascii="Tahoma" w:hAnsi="Tahoma" w:cs="Tahoma"/>
          <w:szCs w:val="24"/>
        </w:rPr>
        <w:t xml:space="preserve">, or any officer, employee, representative, or agent of </w:t>
      </w:r>
      <w:r w:rsidR="00E60166">
        <w:rPr>
          <w:rFonts w:ascii="Tahoma" w:hAnsi="Tahoma" w:cs="Tahoma"/>
          <w:szCs w:val="24"/>
        </w:rPr>
        <w:t>Consultant</w:t>
      </w:r>
      <w:r>
        <w:rPr>
          <w:rFonts w:ascii="Tahoma" w:hAnsi="Tahoma" w:cs="Tahoma"/>
          <w:szCs w:val="24"/>
        </w:rPr>
        <w:t xml:space="preserve">, or which arise out of a worker's compensation claim of any employee of </w:t>
      </w:r>
      <w:r w:rsidR="00E60166">
        <w:rPr>
          <w:rFonts w:ascii="Tahoma" w:hAnsi="Tahoma" w:cs="Tahoma"/>
          <w:szCs w:val="24"/>
        </w:rPr>
        <w:t>Consultant</w:t>
      </w:r>
      <w:r>
        <w:rPr>
          <w:rFonts w:ascii="Tahoma" w:hAnsi="Tahoma" w:cs="Tahoma"/>
          <w:szCs w:val="24"/>
        </w:rPr>
        <w:t xml:space="preserve"> or of any employee of any subcontractor of </w:t>
      </w:r>
      <w:r w:rsidR="00E60166">
        <w:rPr>
          <w:rFonts w:ascii="Tahoma" w:hAnsi="Tahoma" w:cs="Tahoma"/>
          <w:szCs w:val="24"/>
        </w:rPr>
        <w:t>Consultant</w:t>
      </w:r>
      <w:r>
        <w:rPr>
          <w:rFonts w:ascii="Tahoma" w:hAnsi="Tahoma" w:cs="Tahoma"/>
          <w:szCs w:val="24"/>
        </w:rPr>
        <w:t xml:space="preserve">; provided that </w:t>
      </w:r>
      <w:r w:rsidR="00E60166">
        <w:rPr>
          <w:rFonts w:ascii="Tahoma" w:hAnsi="Tahoma" w:cs="Tahoma"/>
          <w:spacing w:val="-3"/>
          <w:szCs w:val="24"/>
        </w:rPr>
        <w:t>Consultant</w:t>
      </w:r>
      <w:r>
        <w:rPr>
          <w:rFonts w:ascii="Tahoma" w:hAnsi="Tahoma" w:cs="Tahoma"/>
          <w:spacing w:val="-3"/>
          <w:szCs w:val="24"/>
        </w:rPr>
        <w:t xml:space="preserve">'s liability under this indemnification provision shall be to the fullest extent of, but shall not exceed, that amount represented by the degree or percentage of negligence or fault attributable to </w:t>
      </w:r>
      <w:r w:rsidR="00E60166">
        <w:rPr>
          <w:rFonts w:ascii="Tahoma" w:hAnsi="Tahoma" w:cs="Tahoma"/>
          <w:spacing w:val="-3"/>
          <w:szCs w:val="24"/>
        </w:rPr>
        <w:t>Consultant</w:t>
      </w:r>
      <w:r>
        <w:rPr>
          <w:rFonts w:ascii="Tahoma" w:hAnsi="Tahoma" w:cs="Tahoma"/>
          <w:spacing w:val="-3"/>
          <w:szCs w:val="24"/>
        </w:rPr>
        <w:t xml:space="preserve">, any subcontractor of </w:t>
      </w:r>
      <w:r w:rsidR="00E60166">
        <w:rPr>
          <w:rFonts w:ascii="Tahoma" w:hAnsi="Tahoma" w:cs="Tahoma"/>
          <w:spacing w:val="-3"/>
          <w:szCs w:val="24"/>
        </w:rPr>
        <w:t>Consultant</w:t>
      </w:r>
      <w:r>
        <w:rPr>
          <w:rFonts w:ascii="Tahoma" w:hAnsi="Tahoma" w:cs="Tahoma"/>
          <w:spacing w:val="-3"/>
          <w:szCs w:val="24"/>
        </w:rPr>
        <w:t xml:space="preserve">, or any officer, employee, representative, or agent of </w:t>
      </w:r>
      <w:r w:rsidR="00E60166">
        <w:rPr>
          <w:rFonts w:ascii="Tahoma" w:hAnsi="Tahoma" w:cs="Tahoma"/>
          <w:spacing w:val="-3"/>
          <w:szCs w:val="24"/>
        </w:rPr>
        <w:t>Consultant</w:t>
      </w:r>
      <w:r>
        <w:rPr>
          <w:rFonts w:ascii="Tahoma" w:hAnsi="Tahoma" w:cs="Tahoma"/>
          <w:spacing w:val="-3"/>
          <w:szCs w:val="24"/>
        </w:rPr>
        <w:t xml:space="preserve"> or of any subcontractor of </w:t>
      </w:r>
      <w:r w:rsidR="00E60166">
        <w:rPr>
          <w:rFonts w:ascii="Tahoma" w:hAnsi="Tahoma" w:cs="Tahoma"/>
          <w:spacing w:val="-3"/>
          <w:szCs w:val="24"/>
        </w:rPr>
        <w:t>Consultant</w:t>
      </w:r>
      <w:r>
        <w:rPr>
          <w:rFonts w:ascii="Tahoma" w:hAnsi="Tahoma" w:cs="Tahoma"/>
          <w:spacing w:val="-3"/>
          <w:szCs w:val="24"/>
        </w:rPr>
        <w:t xml:space="preserve">.  </w:t>
      </w:r>
    </w:p>
    <w:p w14:paraId="6DFD9333" w14:textId="6643A881" w:rsidR="00953661" w:rsidRDefault="005A4E6F">
      <w:pPr>
        <w:widowControl/>
        <w:spacing w:after="240"/>
        <w:ind w:firstLine="720"/>
        <w:jc w:val="both"/>
        <w:rPr>
          <w:rFonts w:ascii="Tahoma" w:hAnsi="Tahoma" w:cs="Tahoma"/>
          <w:szCs w:val="24"/>
        </w:rPr>
      </w:pPr>
      <w:r>
        <w:rPr>
          <w:rFonts w:ascii="Tahoma" w:hAnsi="Tahoma" w:cs="Tahoma"/>
          <w:spacing w:val="-3"/>
          <w:szCs w:val="24"/>
        </w:rPr>
        <w:t>B.</w:t>
      </w:r>
      <w:r>
        <w:rPr>
          <w:rFonts w:ascii="Tahoma" w:hAnsi="Tahoma" w:cs="Tahoma"/>
          <w:spacing w:val="-3"/>
          <w:szCs w:val="24"/>
        </w:rPr>
        <w:tab/>
        <w:t xml:space="preserve">If </w:t>
      </w:r>
      <w:r w:rsidR="00E60166">
        <w:rPr>
          <w:rFonts w:ascii="Tahoma" w:hAnsi="Tahoma" w:cs="Tahoma"/>
          <w:spacing w:val="-3"/>
          <w:szCs w:val="24"/>
        </w:rPr>
        <w:t>Consultant</w:t>
      </w:r>
      <w:r>
        <w:rPr>
          <w:rFonts w:ascii="Tahoma" w:hAnsi="Tahoma" w:cs="Tahoma"/>
          <w:spacing w:val="-3"/>
          <w:szCs w:val="24"/>
        </w:rPr>
        <w:t xml:space="preserve"> is providing architectural, engineering, surveying or other design services under this Agreement, the extent of </w:t>
      </w:r>
      <w:r w:rsidR="00E60166">
        <w:rPr>
          <w:rFonts w:ascii="Tahoma" w:hAnsi="Tahoma" w:cs="Tahoma"/>
          <w:spacing w:val="-3"/>
          <w:szCs w:val="24"/>
        </w:rPr>
        <w:t>Consultant</w:t>
      </w:r>
      <w:r>
        <w:rPr>
          <w:rFonts w:ascii="Tahoma" w:hAnsi="Tahoma" w:cs="Tahoma"/>
          <w:spacing w:val="-3"/>
          <w:szCs w:val="24"/>
        </w:rPr>
        <w:t xml:space="preserve">'s obligation to indemnify and hold harmless the Town may be determined only after </w:t>
      </w:r>
      <w:r w:rsidR="00E60166">
        <w:rPr>
          <w:rFonts w:ascii="Tahoma" w:hAnsi="Tahoma" w:cs="Tahoma"/>
          <w:spacing w:val="-3"/>
          <w:szCs w:val="24"/>
        </w:rPr>
        <w:t>Consultant</w:t>
      </w:r>
      <w:r>
        <w:rPr>
          <w:rFonts w:ascii="Tahoma" w:hAnsi="Tahoma" w:cs="Tahoma"/>
          <w:spacing w:val="-3"/>
          <w:szCs w:val="24"/>
        </w:rPr>
        <w:t>'s liability or fault has been determined by adjudication, alternative dispute resolution or otherwise resolved by mutual agreement between the Parties, as provided by C.R.S. § 13-50.5-102(8)(c).</w:t>
      </w:r>
    </w:p>
    <w:p w14:paraId="7F4DC910" w14:textId="08F07A27" w:rsidR="00953661" w:rsidRDefault="005A4E6F">
      <w:pPr>
        <w:keepNext/>
        <w:widowControl/>
        <w:spacing w:after="240"/>
        <w:jc w:val="both"/>
        <w:rPr>
          <w:rFonts w:ascii="Tahoma" w:hAnsi="Tahoma" w:cs="Tahoma"/>
          <w:szCs w:val="24"/>
        </w:rPr>
      </w:pPr>
      <w:r>
        <w:rPr>
          <w:rFonts w:ascii="Tahoma" w:hAnsi="Tahoma" w:cs="Tahoma"/>
          <w:b/>
          <w:szCs w:val="24"/>
        </w:rPr>
        <w:lastRenderedPageBreak/>
        <w:t>IX.</w:t>
      </w:r>
      <w:r>
        <w:rPr>
          <w:rFonts w:ascii="Tahoma" w:hAnsi="Tahoma" w:cs="Tahoma"/>
          <w:b/>
          <w:szCs w:val="24"/>
        </w:rPr>
        <w:tab/>
      </w:r>
      <w:r>
        <w:rPr>
          <w:rFonts w:ascii="Tahoma" w:hAnsi="Tahoma" w:cs="Tahoma"/>
          <w:b/>
          <w:szCs w:val="24"/>
          <w:u w:val="single"/>
        </w:rPr>
        <w:t>Miscellaneous</w:t>
      </w:r>
    </w:p>
    <w:p w14:paraId="66277281" w14:textId="77777777" w:rsidR="00953661" w:rsidRDefault="005A4E6F">
      <w:pPr>
        <w:widowControl/>
        <w:spacing w:after="240"/>
        <w:ind w:firstLine="720"/>
        <w:jc w:val="both"/>
        <w:rPr>
          <w:rFonts w:ascii="Tahoma" w:hAnsi="Tahoma" w:cs="Tahoma"/>
          <w:szCs w:val="24"/>
        </w:rPr>
      </w:pPr>
      <w:r>
        <w:rPr>
          <w:rFonts w:ascii="Tahoma" w:hAnsi="Tahoma" w:cs="Tahoma"/>
          <w:szCs w:val="24"/>
        </w:rPr>
        <w:t>A.</w:t>
      </w:r>
      <w:r>
        <w:rPr>
          <w:rFonts w:ascii="Tahoma" w:hAnsi="Tahoma" w:cs="Tahoma"/>
          <w:szCs w:val="24"/>
        </w:rPr>
        <w:tab/>
      </w:r>
      <w:r>
        <w:rPr>
          <w:rFonts w:ascii="Tahoma" w:hAnsi="Tahoma" w:cs="Tahoma"/>
          <w:i/>
          <w:iCs/>
          <w:szCs w:val="24"/>
        </w:rPr>
        <w:t>Governing Law and Venue</w:t>
      </w:r>
      <w:r>
        <w:rPr>
          <w:rFonts w:ascii="Tahoma" w:hAnsi="Tahoma" w:cs="Tahoma"/>
          <w:szCs w:val="24"/>
        </w:rPr>
        <w:t>.  This Agreement shall be governed by the laws of the State of Colorado, and any legal action concerning the provisions hereof shall be brought in Boulder County, Colorado.</w:t>
      </w:r>
    </w:p>
    <w:p w14:paraId="1260BD45" w14:textId="77777777" w:rsidR="00953661" w:rsidRDefault="005A4E6F">
      <w:pPr>
        <w:widowControl/>
        <w:spacing w:after="240"/>
        <w:ind w:firstLine="720"/>
        <w:jc w:val="both"/>
        <w:rPr>
          <w:rFonts w:ascii="Tahoma" w:hAnsi="Tahoma" w:cs="Tahoma"/>
          <w:szCs w:val="24"/>
        </w:rPr>
      </w:pPr>
      <w:r>
        <w:rPr>
          <w:rFonts w:ascii="Tahoma" w:hAnsi="Tahoma" w:cs="Tahoma"/>
          <w:szCs w:val="24"/>
        </w:rPr>
        <w:t>B.</w:t>
      </w:r>
      <w:r>
        <w:rPr>
          <w:rFonts w:ascii="Tahoma" w:hAnsi="Tahoma" w:cs="Tahoma"/>
          <w:szCs w:val="24"/>
        </w:rPr>
        <w:tab/>
      </w:r>
      <w:r>
        <w:rPr>
          <w:rFonts w:ascii="Tahoma" w:hAnsi="Tahoma" w:cs="Tahoma"/>
          <w:i/>
          <w:iCs/>
          <w:szCs w:val="24"/>
        </w:rPr>
        <w:t>No Waiver</w:t>
      </w:r>
      <w:r>
        <w:rPr>
          <w:rFonts w:ascii="Tahoma" w:hAnsi="Tahoma" w:cs="Tahoma"/>
          <w:szCs w:val="24"/>
        </w:rPr>
        <w:t>.  Delays in enforcement or the waiver of any one or more defaults or breaches of this Agreement by the Town shall not constitute a waiver of any of the other terms or obligation of this Agreement.</w:t>
      </w:r>
    </w:p>
    <w:p w14:paraId="2449C3F4" w14:textId="77777777" w:rsidR="00953661" w:rsidRDefault="005A4E6F">
      <w:pPr>
        <w:widowControl/>
        <w:spacing w:after="240"/>
        <w:ind w:firstLine="720"/>
        <w:jc w:val="both"/>
        <w:rPr>
          <w:rFonts w:ascii="Tahoma" w:hAnsi="Tahoma" w:cs="Tahoma"/>
          <w:szCs w:val="24"/>
        </w:rPr>
      </w:pPr>
      <w:r>
        <w:rPr>
          <w:rFonts w:ascii="Tahoma" w:hAnsi="Tahoma" w:cs="Tahoma"/>
          <w:szCs w:val="24"/>
        </w:rPr>
        <w:t>C.</w:t>
      </w:r>
      <w:r>
        <w:rPr>
          <w:rFonts w:ascii="Tahoma" w:hAnsi="Tahoma" w:cs="Tahoma"/>
          <w:szCs w:val="24"/>
        </w:rPr>
        <w:tab/>
      </w:r>
      <w:r>
        <w:rPr>
          <w:rFonts w:ascii="Tahoma" w:hAnsi="Tahoma" w:cs="Tahoma"/>
          <w:i/>
          <w:iCs/>
          <w:szCs w:val="24"/>
        </w:rPr>
        <w:t>Integration</w:t>
      </w:r>
      <w:r>
        <w:rPr>
          <w:rFonts w:ascii="Tahoma" w:hAnsi="Tahoma" w:cs="Tahoma"/>
          <w:szCs w:val="24"/>
        </w:rPr>
        <w:t xml:space="preserve">.  This Agreement constitutes the entire agreement between the Parties, superseding all prior oral or written communications.  </w:t>
      </w:r>
    </w:p>
    <w:p w14:paraId="3CEF30D9" w14:textId="77777777" w:rsidR="00953661" w:rsidRDefault="005A4E6F">
      <w:pPr>
        <w:widowControl/>
        <w:spacing w:after="240"/>
        <w:ind w:firstLine="720"/>
        <w:jc w:val="both"/>
        <w:rPr>
          <w:rFonts w:ascii="Tahoma" w:hAnsi="Tahoma" w:cs="Tahoma"/>
          <w:szCs w:val="24"/>
        </w:rPr>
      </w:pPr>
      <w:r>
        <w:rPr>
          <w:rFonts w:ascii="Tahoma" w:hAnsi="Tahoma" w:cs="Tahoma"/>
          <w:szCs w:val="24"/>
        </w:rPr>
        <w:t>D.</w:t>
      </w:r>
      <w:r>
        <w:rPr>
          <w:rFonts w:ascii="Tahoma" w:hAnsi="Tahoma" w:cs="Tahoma"/>
          <w:szCs w:val="24"/>
        </w:rPr>
        <w:tab/>
      </w:r>
      <w:r>
        <w:rPr>
          <w:rFonts w:ascii="Tahoma" w:hAnsi="Tahoma" w:cs="Tahoma"/>
          <w:i/>
          <w:iCs/>
          <w:szCs w:val="24"/>
        </w:rPr>
        <w:t>Third Parties</w:t>
      </w:r>
      <w:r>
        <w:rPr>
          <w:rFonts w:ascii="Tahoma" w:hAnsi="Tahoma" w:cs="Tahoma"/>
          <w:szCs w:val="24"/>
        </w:rPr>
        <w:t>.  There are no intended third-party beneficiaries to this Agreement.</w:t>
      </w:r>
    </w:p>
    <w:p w14:paraId="3F31BA11" w14:textId="77777777" w:rsidR="00953661" w:rsidRDefault="005A4E6F">
      <w:pPr>
        <w:widowControl/>
        <w:spacing w:after="240"/>
        <w:ind w:firstLine="720"/>
        <w:jc w:val="both"/>
        <w:rPr>
          <w:rFonts w:ascii="Tahoma" w:hAnsi="Tahoma" w:cs="Tahoma"/>
          <w:szCs w:val="24"/>
        </w:rPr>
      </w:pPr>
      <w:r>
        <w:rPr>
          <w:rFonts w:ascii="Tahoma" w:hAnsi="Tahoma" w:cs="Tahoma"/>
          <w:szCs w:val="24"/>
        </w:rPr>
        <w:t>E.</w:t>
      </w:r>
      <w:r>
        <w:rPr>
          <w:rFonts w:ascii="Tahoma" w:hAnsi="Tahoma" w:cs="Tahoma"/>
          <w:szCs w:val="24"/>
        </w:rPr>
        <w:tab/>
      </w:r>
      <w:r>
        <w:rPr>
          <w:rFonts w:ascii="Tahoma" w:hAnsi="Tahoma" w:cs="Tahoma"/>
          <w:i/>
          <w:iCs/>
          <w:szCs w:val="24"/>
        </w:rPr>
        <w:t>Notice</w:t>
      </w:r>
      <w:r>
        <w:rPr>
          <w:rFonts w:ascii="Tahoma" w:hAnsi="Tahoma" w:cs="Tahoma"/>
          <w:szCs w:val="24"/>
        </w:rPr>
        <w:t xml:space="preserve">.  Any notice under this Agreement shall be in </w:t>
      </w:r>
      <w:proofErr w:type="gramStart"/>
      <w:r>
        <w:rPr>
          <w:rFonts w:ascii="Tahoma" w:hAnsi="Tahoma" w:cs="Tahoma"/>
          <w:szCs w:val="24"/>
        </w:rPr>
        <w:t>writing, and</w:t>
      </w:r>
      <w:proofErr w:type="gramEnd"/>
      <w:r>
        <w:rPr>
          <w:rFonts w:ascii="Tahoma" w:hAnsi="Tahoma" w:cs="Tahoma"/>
          <w:szCs w:val="24"/>
        </w:rPr>
        <w:t xml:space="preserve"> shall be deemed sufficient when directly presented or sent pre-paid, </w:t>
      </w:r>
      <w:proofErr w:type="gramStart"/>
      <w:r>
        <w:rPr>
          <w:rFonts w:ascii="Tahoma" w:hAnsi="Tahoma" w:cs="Tahoma"/>
          <w:szCs w:val="24"/>
        </w:rPr>
        <w:t>first class</w:t>
      </w:r>
      <w:proofErr w:type="gramEnd"/>
      <w:r>
        <w:rPr>
          <w:rFonts w:ascii="Tahoma" w:hAnsi="Tahoma" w:cs="Tahoma"/>
          <w:szCs w:val="24"/>
        </w:rPr>
        <w:t xml:space="preserve"> U.S. Mail to the Party at the address set forth on the first page of this Agreement.</w:t>
      </w:r>
    </w:p>
    <w:p w14:paraId="71BBF1B8" w14:textId="77777777" w:rsidR="00953661" w:rsidRDefault="005A4E6F">
      <w:pPr>
        <w:pStyle w:val="Level1"/>
        <w:widowControl/>
        <w:numPr>
          <w:ilvl w:val="0"/>
          <w:numId w:val="0"/>
        </w:numPr>
        <w:spacing w:after="240"/>
        <w:ind w:firstLine="720"/>
        <w:jc w:val="both"/>
        <w:rPr>
          <w:rFonts w:ascii="Tahoma" w:hAnsi="Tahoma" w:cs="Tahoma"/>
          <w:szCs w:val="24"/>
        </w:rPr>
      </w:pPr>
      <w:r>
        <w:rPr>
          <w:rFonts w:ascii="Tahoma" w:hAnsi="Tahoma" w:cs="Tahoma"/>
          <w:szCs w:val="24"/>
        </w:rPr>
        <w:t>F.</w:t>
      </w:r>
      <w:r>
        <w:rPr>
          <w:rFonts w:ascii="Tahoma" w:hAnsi="Tahoma" w:cs="Tahoma"/>
          <w:szCs w:val="24"/>
        </w:rPr>
        <w:tab/>
      </w:r>
      <w:r>
        <w:rPr>
          <w:rFonts w:ascii="Tahoma" w:hAnsi="Tahoma" w:cs="Tahoma"/>
          <w:i/>
          <w:iCs/>
          <w:szCs w:val="24"/>
        </w:rPr>
        <w:t>Severability</w:t>
      </w:r>
      <w:r>
        <w:rPr>
          <w:rFonts w:ascii="Tahoma" w:hAnsi="Tahoma" w:cs="Tahoma"/>
          <w:szCs w:val="24"/>
        </w:rPr>
        <w:t>.  If any provision of this Agreement is found by a court of competent jurisdiction to be unlawful or unenforceable for any reason, the remaining provisions hereof shall remain in full force and effect.</w:t>
      </w:r>
    </w:p>
    <w:p w14:paraId="52350DFD" w14:textId="77777777" w:rsidR="00953661" w:rsidRDefault="005A4E6F">
      <w:pPr>
        <w:pStyle w:val="Level1"/>
        <w:widowControl/>
        <w:numPr>
          <w:ilvl w:val="0"/>
          <w:numId w:val="0"/>
        </w:numPr>
        <w:spacing w:after="240"/>
        <w:ind w:firstLine="720"/>
        <w:jc w:val="both"/>
        <w:rPr>
          <w:rFonts w:ascii="Tahoma" w:hAnsi="Tahoma" w:cs="Tahoma"/>
          <w:szCs w:val="24"/>
        </w:rPr>
      </w:pPr>
      <w:r>
        <w:rPr>
          <w:rFonts w:ascii="Tahoma" w:hAnsi="Tahoma" w:cs="Tahoma"/>
          <w:szCs w:val="24"/>
        </w:rPr>
        <w:t>G.</w:t>
      </w:r>
      <w:r>
        <w:rPr>
          <w:rFonts w:ascii="Tahoma" w:hAnsi="Tahoma" w:cs="Tahoma"/>
          <w:szCs w:val="24"/>
        </w:rPr>
        <w:tab/>
      </w:r>
      <w:r>
        <w:rPr>
          <w:rFonts w:ascii="Tahoma" w:hAnsi="Tahoma" w:cs="Tahoma"/>
          <w:i/>
          <w:iCs/>
          <w:szCs w:val="24"/>
        </w:rPr>
        <w:t>Modification</w:t>
      </w:r>
      <w:r>
        <w:rPr>
          <w:rFonts w:ascii="Tahoma" w:hAnsi="Tahoma" w:cs="Tahoma"/>
          <w:szCs w:val="24"/>
        </w:rPr>
        <w:t>.  This Agreement may only be modified upon written agreement of the Parties.</w:t>
      </w:r>
    </w:p>
    <w:p w14:paraId="58667D59" w14:textId="77777777" w:rsidR="00953661" w:rsidRDefault="005A4E6F">
      <w:pPr>
        <w:widowControl/>
        <w:spacing w:after="240"/>
        <w:ind w:firstLine="720"/>
        <w:jc w:val="both"/>
        <w:rPr>
          <w:rFonts w:ascii="Tahoma" w:hAnsi="Tahoma" w:cs="Tahoma"/>
          <w:szCs w:val="24"/>
        </w:rPr>
      </w:pPr>
      <w:r>
        <w:rPr>
          <w:rFonts w:ascii="Tahoma" w:hAnsi="Tahoma" w:cs="Tahoma"/>
          <w:szCs w:val="24"/>
        </w:rPr>
        <w:t>H.</w:t>
      </w:r>
      <w:r>
        <w:rPr>
          <w:rFonts w:ascii="Tahoma" w:hAnsi="Tahoma" w:cs="Tahoma"/>
          <w:szCs w:val="24"/>
        </w:rPr>
        <w:tab/>
      </w:r>
      <w:r>
        <w:rPr>
          <w:rFonts w:ascii="Tahoma" w:hAnsi="Tahoma" w:cs="Tahoma"/>
          <w:i/>
          <w:iCs/>
          <w:szCs w:val="24"/>
        </w:rPr>
        <w:t>Assignment</w:t>
      </w:r>
      <w:r>
        <w:rPr>
          <w:rFonts w:ascii="Tahoma" w:hAnsi="Tahoma" w:cs="Tahoma"/>
          <w:szCs w:val="24"/>
        </w:rPr>
        <w:t>.  Neither this Agreement nor any of the rights or obligations of the Parties shall be assigned by either Party without the written consent of the other.</w:t>
      </w:r>
    </w:p>
    <w:p w14:paraId="6EE3A262" w14:textId="77777777" w:rsidR="00953661" w:rsidRDefault="005A4E6F">
      <w:pPr>
        <w:widowControl/>
        <w:spacing w:after="240"/>
        <w:ind w:firstLine="720"/>
        <w:jc w:val="both"/>
        <w:rPr>
          <w:rFonts w:ascii="Tahoma" w:hAnsi="Tahoma" w:cs="Tahoma"/>
          <w:szCs w:val="24"/>
        </w:rPr>
      </w:pPr>
      <w:r>
        <w:rPr>
          <w:rFonts w:ascii="Tahoma" w:hAnsi="Tahoma" w:cs="Tahoma"/>
          <w:szCs w:val="24"/>
        </w:rPr>
        <w:t>I.</w:t>
      </w:r>
      <w:r>
        <w:rPr>
          <w:rFonts w:ascii="Tahoma" w:hAnsi="Tahoma" w:cs="Tahoma"/>
          <w:szCs w:val="24"/>
        </w:rPr>
        <w:tab/>
      </w:r>
      <w:r>
        <w:rPr>
          <w:rFonts w:ascii="Tahoma" w:hAnsi="Tahoma" w:cs="Tahoma"/>
          <w:i/>
          <w:iCs/>
          <w:szCs w:val="24"/>
        </w:rPr>
        <w:t>Governmental Immunity</w:t>
      </w:r>
      <w:r>
        <w:rPr>
          <w:rFonts w:ascii="Tahoma" w:hAnsi="Tahoma" w:cs="Tahoma"/>
          <w:szCs w:val="24"/>
        </w:rPr>
        <w:t xml:space="preserve">.  The Town and its officers, attorneys and employees, are relying on, and do not waive or intend to waive by any provision of this Agreement, the monetary limitations or any other rights, immunities or protections provided by the Colorado Governmental Immunity Act, C.R.S. § 24-10-101, </w:t>
      </w:r>
      <w:r>
        <w:rPr>
          <w:rFonts w:ascii="Tahoma" w:hAnsi="Tahoma" w:cs="Tahoma"/>
          <w:i/>
          <w:szCs w:val="24"/>
        </w:rPr>
        <w:t>et seq.</w:t>
      </w:r>
      <w:r>
        <w:rPr>
          <w:rFonts w:ascii="Tahoma" w:hAnsi="Tahoma" w:cs="Tahoma"/>
          <w:szCs w:val="24"/>
        </w:rPr>
        <w:t>, as amended, or otherwise available to the Town and its officers, attorneys or employees.</w:t>
      </w:r>
    </w:p>
    <w:p w14:paraId="2DD98EC0" w14:textId="77777777" w:rsidR="00953661" w:rsidRDefault="005A4E6F">
      <w:pPr>
        <w:widowControl/>
        <w:spacing w:after="240"/>
        <w:ind w:firstLine="720"/>
        <w:jc w:val="both"/>
        <w:rPr>
          <w:rFonts w:ascii="Tahoma" w:hAnsi="Tahoma" w:cs="Tahoma"/>
          <w:szCs w:val="24"/>
        </w:rPr>
      </w:pPr>
      <w:r>
        <w:rPr>
          <w:rFonts w:ascii="Tahoma" w:hAnsi="Tahoma" w:cs="Tahoma"/>
          <w:szCs w:val="24"/>
        </w:rPr>
        <w:t>J.</w:t>
      </w:r>
      <w:r>
        <w:rPr>
          <w:rFonts w:ascii="Tahoma" w:hAnsi="Tahoma" w:cs="Tahoma"/>
          <w:szCs w:val="24"/>
        </w:rPr>
        <w:tab/>
      </w:r>
      <w:r>
        <w:rPr>
          <w:rFonts w:ascii="Tahoma" w:hAnsi="Tahoma" w:cs="Tahoma"/>
          <w:i/>
          <w:iCs/>
          <w:szCs w:val="24"/>
        </w:rPr>
        <w:t>Rights and Remedies</w:t>
      </w:r>
      <w:r>
        <w:rPr>
          <w:rFonts w:ascii="Tahoma" w:hAnsi="Tahoma" w:cs="Tahoma"/>
          <w:szCs w:val="24"/>
        </w:rPr>
        <w:t>.  The rights and remedies of the Town under this Agreement are in addition to any other rights and remedies provided by law.  The expiration of this Agreement shall in no way limit the Town's legal or equitable remedies, or the period in which such remedies may be asserted, for work negligently or defectively performed.</w:t>
      </w:r>
    </w:p>
    <w:p w14:paraId="0E462D0D" w14:textId="77777777" w:rsidR="00953661" w:rsidRDefault="005A4E6F">
      <w:pPr>
        <w:pStyle w:val="Default"/>
        <w:widowControl/>
        <w:spacing w:after="240"/>
        <w:ind w:firstLine="720"/>
        <w:jc w:val="both"/>
        <w:rPr>
          <w:rFonts w:ascii="Tahoma" w:hAnsi="Tahoma" w:cs="Tahoma"/>
        </w:rPr>
      </w:pPr>
      <w:r>
        <w:rPr>
          <w:rFonts w:ascii="Tahoma" w:hAnsi="Tahoma" w:cs="Tahoma"/>
        </w:rPr>
        <w:t>K.</w:t>
      </w:r>
      <w:r>
        <w:rPr>
          <w:rFonts w:ascii="Tahoma" w:hAnsi="Tahoma" w:cs="Tahoma"/>
        </w:rPr>
        <w:tab/>
      </w:r>
      <w:r>
        <w:rPr>
          <w:rFonts w:ascii="Tahoma" w:hAnsi="Tahoma" w:cs="Tahoma"/>
          <w:i/>
          <w:iCs/>
        </w:rPr>
        <w:t>Subject to Annual Appropriation</w:t>
      </w:r>
      <w:r>
        <w:rPr>
          <w:rFonts w:ascii="Tahoma" w:hAnsi="Tahoma" w:cs="Tahoma"/>
        </w:rPr>
        <w:t xml:space="preserve">.  Consistent with Article X, § 20 of the Colorado Constitution, any financial obligation of the Town not performed during the current fiscal year is subject to annual appropriation, shall extend only to monies currently </w:t>
      </w:r>
      <w:r>
        <w:rPr>
          <w:rFonts w:ascii="Tahoma" w:hAnsi="Tahoma" w:cs="Tahoma"/>
        </w:rPr>
        <w:lastRenderedPageBreak/>
        <w:t>appropriated, and shall not constitute a mandatory charge, requirement, debt or liability beyond the current fiscal year.</w:t>
      </w:r>
    </w:p>
    <w:p w14:paraId="353B0245" w14:textId="77777777" w:rsidR="00953661" w:rsidRDefault="005A4E6F">
      <w:pPr>
        <w:pStyle w:val="Default"/>
        <w:widowControl/>
        <w:spacing w:after="240"/>
        <w:ind w:firstLine="720"/>
        <w:jc w:val="both"/>
        <w:rPr>
          <w:rFonts w:ascii="Tahoma" w:hAnsi="Tahoma" w:cs="Tahoma"/>
        </w:rPr>
      </w:pPr>
      <w:r>
        <w:rPr>
          <w:rFonts w:ascii="Tahoma" w:hAnsi="Tahoma" w:cs="Tahoma"/>
        </w:rPr>
        <w:t>L.</w:t>
      </w:r>
      <w:r>
        <w:rPr>
          <w:rFonts w:ascii="Tahoma" w:hAnsi="Tahoma" w:cs="Tahoma"/>
        </w:rPr>
        <w:tab/>
      </w:r>
      <w:r>
        <w:rPr>
          <w:rFonts w:ascii="Tahoma" w:hAnsi="Tahoma" w:cs="Tahoma"/>
          <w:i/>
          <w:iCs/>
        </w:rPr>
        <w:t>Force Majeure</w:t>
      </w:r>
      <w:r>
        <w:rPr>
          <w:rFonts w:ascii="Tahoma" w:hAnsi="Tahoma" w:cs="Tahoma"/>
        </w:rPr>
        <w:t>.  No Party shall be in breach of this Agreement if such Party's failure to perform any of the duties under this Agreement is due to Force Majeure, which shall be defined as the inability to undertake or perform any of the duties under this Agreement due to acts of God, floods, fires, sabotage, terrorist attack, strikes, riots, war, labor disputes, forces of nature, the authority and orders of government or pandemics.</w:t>
      </w:r>
    </w:p>
    <w:p w14:paraId="2E8F6AAC" w14:textId="56B68315" w:rsidR="00E60166" w:rsidRDefault="00E60166">
      <w:pPr>
        <w:pStyle w:val="Default"/>
        <w:widowControl/>
        <w:spacing w:after="240"/>
        <w:ind w:firstLine="720"/>
        <w:jc w:val="both"/>
        <w:rPr>
          <w:rFonts w:ascii="Tahoma" w:hAnsi="Tahoma" w:cs="Tahoma"/>
        </w:rPr>
      </w:pPr>
      <w:bookmarkStart w:id="1" w:name="_Hlk200365391"/>
      <w:r>
        <w:rPr>
          <w:rFonts w:ascii="Tahoma" w:hAnsi="Tahoma" w:cs="Tahoma"/>
        </w:rPr>
        <w:t>M.</w:t>
      </w:r>
      <w:r>
        <w:rPr>
          <w:rFonts w:ascii="Tahoma" w:hAnsi="Tahoma" w:cs="Tahoma"/>
        </w:rPr>
        <w:tab/>
      </w:r>
      <w:r w:rsidRPr="00E60166">
        <w:rPr>
          <w:rFonts w:ascii="Tahoma" w:hAnsi="Tahoma" w:cs="Tahoma"/>
          <w:i/>
          <w:iCs/>
        </w:rPr>
        <w:t>Electronic Signatures</w:t>
      </w:r>
      <w:r w:rsidRPr="00E60166">
        <w:rPr>
          <w:rFonts w:ascii="Tahoma" w:hAnsi="Tahoma" w:cs="Tahoma"/>
        </w:rPr>
        <w:t xml:space="preserve">.  The Parties intend that this Agreement be governed by the Uniform Electronic Transactions Act, C.R.S. § 24-71.3-101, </w:t>
      </w:r>
      <w:r w:rsidRPr="00D83CC3">
        <w:rPr>
          <w:rFonts w:ascii="Tahoma" w:hAnsi="Tahoma" w:cs="Tahoma"/>
          <w:i/>
          <w:iCs/>
        </w:rPr>
        <w:t>et seq</w:t>
      </w:r>
      <w:r w:rsidRPr="00E60166">
        <w:rPr>
          <w:rFonts w:ascii="Tahoma" w:hAnsi="Tahoma" w:cs="Tahoma"/>
        </w:rPr>
        <w:t>.</w:t>
      </w:r>
    </w:p>
    <w:bookmarkEnd w:id="1"/>
    <w:p w14:paraId="33D2F3E6" w14:textId="119C42A1" w:rsidR="00953661" w:rsidRDefault="005A4E6F">
      <w:pPr>
        <w:pStyle w:val="Default"/>
        <w:widowControl/>
        <w:spacing w:after="240"/>
        <w:ind w:firstLine="720"/>
        <w:jc w:val="both"/>
        <w:rPr>
          <w:rFonts w:ascii="Tahoma" w:hAnsi="Tahoma" w:cs="Tahoma"/>
        </w:rPr>
      </w:pPr>
      <w:r>
        <w:rPr>
          <w:rFonts w:ascii="Tahoma" w:hAnsi="Tahoma" w:cs="Tahoma"/>
        </w:rPr>
        <w:t>In Witness Whereof, the Parties have executed this Agreement as of the Effective Date.</w:t>
      </w:r>
    </w:p>
    <w:p w14:paraId="3EE3886F" w14:textId="77777777" w:rsidR="00953661" w:rsidRDefault="005A4E6F">
      <w:pPr>
        <w:pStyle w:val="p14"/>
        <w:tabs>
          <w:tab w:val="clear" w:pos="4308"/>
        </w:tabs>
        <w:ind w:left="5040"/>
        <w:jc w:val="both"/>
        <w:rPr>
          <w:rFonts w:ascii="Tahoma" w:hAnsi="Tahoma" w:cs="Tahoma"/>
          <w:b/>
        </w:rPr>
      </w:pPr>
      <w:r>
        <w:rPr>
          <w:rFonts w:ascii="Tahoma" w:hAnsi="Tahoma" w:cs="Tahoma"/>
          <w:b/>
        </w:rPr>
        <w:t>Town of Erie, Colorado</w:t>
      </w:r>
    </w:p>
    <w:p w14:paraId="39F5E7E9" w14:textId="77777777" w:rsidR="00953661" w:rsidRDefault="00953661">
      <w:pPr>
        <w:ind w:left="5040"/>
        <w:rPr>
          <w:rFonts w:ascii="Tahoma" w:hAnsi="Tahoma" w:cs="Tahoma"/>
          <w:szCs w:val="24"/>
        </w:rPr>
      </w:pPr>
    </w:p>
    <w:p w14:paraId="529B5BD4" w14:textId="77777777" w:rsidR="00E60166" w:rsidRDefault="00E60166">
      <w:pPr>
        <w:ind w:left="5040"/>
        <w:rPr>
          <w:rFonts w:ascii="Tahoma" w:hAnsi="Tahoma" w:cs="Tahoma"/>
          <w:szCs w:val="24"/>
        </w:rPr>
      </w:pPr>
    </w:p>
    <w:p w14:paraId="29CEAA77" w14:textId="77777777" w:rsidR="00953661" w:rsidRDefault="005A4E6F">
      <w:pPr>
        <w:ind w:left="5040"/>
        <w:rPr>
          <w:rFonts w:ascii="Tahoma" w:hAnsi="Tahoma" w:cs="Tahoma"/>
          <w:szCs w:val="24"/>
        </w:rPr>
      </w:pPr>
      <w:r>
        <w:rPr>
          <w:rFonts w:ascii="Tahoma" w:hAnsi="Tahoma" w:cs="Tahoma"/>
          <w:szCs w:val="24"/>
        </w:rPr>
        <w:t>________________________________</w:t>
      </w:r>
    </w:p>
    <w:p w14:paraId="786E6261" w14:textId="1C7D4D2E" w:rsidR="00953661" w:rsidRDefault="00213291">
      <w:pPr>
        <w:pStyle w:val="p14"/>
        <w:tabs>
          <w:tab w:val="clear" w:pos="4308"/>
        </w:tabs>
        <w:ind w:left="5040"/>
        <w:rPr>
          <w:rFonts w:ascii="Tahoma" w:hAnsi="Tahoma" w:cs="Tahoma"/>
        </w:rPr>
      </w:pPr>
      <w:r>
        <w:rPr>
          <w:rFonts w:ascii="Tahoma" w:hAnsi="Tahoma" w:cs="Tahoma"/>
        </w:rPr>
        <w:t>NAME, TITLE</w:t>
      </w:r>
    </w:p>
    <w:p w14:paraId="368A8B96" w14:textId="77777777" w:rsidR="00953661" w:rsidRDefault="005A4E6F">
      <w:pPr>
        <w:pStyle w:val="p12"/>
        <w:rPr>
          <w:rFonts w:ascii="Tahoma" w:hAnsi="Tahoma" w:cs="Tahoma"/>
        </w:rPr>
      </w:pPr>
      <w:r>
        <w:rPr>
          <w:rFonts w:ascii="Tahoma" w:hAnsi="Tahoma" w:cs="Tahoma"/>
        </w:rPr>
        <w:t>Attest:</w:t>
      </w:r>
    </w:p>
    <w:p w14:paraId="7C19D8F3" w14:textId="77777777" w:rsidR="00953661" w:rsidRDefault="00953661">
      <w:pPr>
        <w:tabs>
          <w:tab w:val="left" w:pos="204"/>
        </w:tabs>
        <w:rPr>
          <w:rFonts w:ascii="Tahoma" w:hAnsi="Tahoma" w:cs="Tahoma"/>
          <w:szCs w:val="24"/>
        </w:rPr>
      </w:pPr>
    </w:p>
    <w:p w14:paraId="0FA6DDB6" w14:textId="77777777" w:rsidR="00E60166" w:rsidRDefault="00E60166">
      <w:pPr>
        <w:tabs>
          <w:tab w:val="left" w:pos="204"/>
        </w:tabs>
        <w:rPr>
          <w:rFonts w:ascii="Tahoma" w:hAnsi="Tahoma" w:cs="Tahoma"/>
          <w:szCs w:val="24"/>
        </w:rPr>
      </w:pPr>
    </w:p>
    <w:p w14:paraId="06A4CBDB" w14:textId="50627AE9" w:rsidR="00953661" w:rsidRDefault="005A4E6F">
      <w:pPr>
        <w:tabs>
          <w:tab w:val="left" w:pos="204"/>
        </w:tabs>
        <w:rPr>
          <w:rFonts w:ascii="Tahoma" w:hAnsi="Tahoma" w:cs="Tahoma"/>
          <w:szCs w:val="24"/>
        </w:rPr>
      </w:pPr>
      <w:r>
        <w:rPr>
          <w:rFonts w:ascii="Tahoma" w:hAnsi="Tahoma" w:cs="Tahoma"/>
          <w:szCs w:val="24"/>
        </w:rPr>
        <w:t>_____________________________</w:t>
      </w:r>
    </w:p>
    <w:p w14:paraId="7B2D417C" w14:textId="77777777" w:rsidR="00953661" w:rsidRDefault="005A4E6F">
      <w:pPr>
        <w:pStyle w:val="p12"/>
        <w:tabs>
          <w:tab w:val="clear" w:pos="204"/>
        </w:tabs>
        <w:rPr>
          <w:rFonts w:ascii="Tahoma" w:hAnsi="Tahoma" w:cs="Tahoma"/>
        </w:rPr>
      </w:pPr>
      <w:r>
        <w:rPr>
          <w:rFonts w:ascii="Tahoma" w:hAnsi="Tahoma" w:cs="Tahoma"/>
        </w:rPr>
        <w:t>Debbie Stamp, Town Clerk</w:t>
      </w:r>
    </w:p>
    <w:p w14:paraId="41F68CA8" w14:textId="5503EFD8" w:rsidR="00953661" w:rsidRDefault="00E60166">
      <w:pPr>
        <w:ind w:left="4320" w:firstLine="720"/>
        <w:rPr>
          <w:rFonts w:ascii="Tahoma" w:hAnsi="Tahoma" w:cs="Tahoma"/>
          <w:b/>
          <w:szCs w:val="24"/>
        </w:rPr>
      </w:pPr>
      <w:r>
        <w:rPr>
          <w:rFonts w:ascii="Tahoma" w:hAnsi="Tahoma" w:cs="Tahoma"/>
          <w:b/>
          <w:szCs w:val="24"/>
        </w:rPr>
        <w:t>Consultant</w:t>
      </w:r>
    </w:p>
    <w:p w14:paraId="2A7EF0E2" w14:textId="77777777" w:rsidR="00953661" w:rsidRDefault="00953661">
      <w:pPr>
        <w:tabs>
          <w:tab w:val="left" w:pos="204"/>
        </w:tabs>
        <w:ind w:left="5040"/>
        <w:rPr>
          <w:rFonts w:ascii="Tahoma" w:hAnsi="Tahoma" w:cs="Tahoma"/>
          <w:szCs w:val="24"/>
        </w:rPr>
      </w:pPr>
    </w:p>
    <w:p w14:paraId="4974A8BB" w14:textId="77777777" w:rsidR="00E60166" w:rsidRDefault="00E60166">
      <w:pPr>
        <w:tabs>
          <w:tab w:val="left" w:pos="204"/>
        </w:tabs>
        <w:ind w:left="5040"/>
        <w:rPr>
          <w:rFonts w:ascii="Tahoma" w:hAnsi="Tahoma" w:cs="Tahoma"/>
          <w:szCs w:val="24"/>
        </w:rPr>
      </w:pPr>
    </w:p>
    <w:p w14:paraId="18BFC0CD" w14:textId="77777777" w:rsidR="00213291" w:rsidRDefault="005A4E6F" w:rsidP="00213291">
      <w:pPr>
        <w:widowControl/>
        <w:ind w:left="4320"/>
        <w:jc w:val="both"/>
        <w:rPr>
          <w:rFonts w:ascii="Tahoma" w:hAnsi="Tahoma" w:cs="Tahoma"/>
          <w:szCs w:val="24"/>
        </w:rPr>
      </w:pPr>
      <w:r>
        <w:rPr>
          <w:rFonts w:ascii="Tahoma" w:hAnsi="Tahoma" w:cs="Tahoma"/>
          <w:szCs w:val="24"/>
        </w:rPr>
        <w:t>By:</w:t>
      </w:r>
      <w:r>
        <w:rPr>
          <w:rFonts w:ascii="Tahoma" w:hAnsi="Tahoma" w:cs="Tahoma"/>
          <w:szCs w:val="24"/>
        </w:rPr>
        <w:tab/>
        <w:t>________________________________</w:t>
      </w:r>
    </w:p>
    <w:p w14:paraId="017C76C4" w14:textId="77777777" w:rsidR="00213291" w:rsidRDefault="00213291" w:rsidP="00213291">
      <w:pPr>
        <w:widowControl/>
        <w:ind w:left="4320"/>
        <w:jc w:val="both"/>
        <w:rPr>
          <w:rFonts w:ascii="Tahoma" w:hAnsi="Tahoma" w:cs="Tahoma"/>
          <w:szCs w:val="24"/>
        </w:rPr>
      </w:pPr>
      <w:r>
        <w:rPr>
          <w:rFonts w:ascii="Tahoma" w:hAnsi="Tahoma" w:cs="Tahoma"/>
          <w:szCs w:val="24"/>
        </w:rPr>
        <w:tab/>
        <w:t>Name:</w:t>
      </w:r>
    </w:p>
    <w:p w14:paraId="25F94EED" w14:textId="453A1A09" w:rsidR="00953661" w:rsidRPr="00213291" w:rsidRDefault="00213291" w:rsidP="00213291">
      <w:pPr>
        <w:widowControl/>
        <w:ind w:left="4320"/>
        <w:jc w:val="both"/>
        <w:rPr>
          <w:rFonts w:ascii="Tahoma" w:hAnsi="Tahoma" w:cs="Tahoma"/>
          <w:szCs w:val="24"/>
        </w:rPr>
      </w:pPr>
      <w:r>
        <w:rPr>
          <w:rFonts w:ascii="Tahoma" w:hAnsi="Tahoma" w:cs="Tahoma"/>
          <w:szCs w:val="24"/>
        </w:rPr>
        <w:tab/>
        <w:t>Title:</w:t>
      </w:r>
      <w:r w:rsidR="005A4E6F">
        <w:rPr>
          <w:rFonts w:ascii="Tahoma" w:hAnsi="Tahoma" w:cs="Tahoma"/>
          <w:szCs w:val="24"/>
        </w:rPr>
        <w:br w:type="page"/>
      </w:r>
    </w:p>
    <w:p w14:paraId="68559E21" w14:textId="77777777" w:rsidR="00953661" w:rsidRDefault="005A4E6F">
      <w:pPr>
        <w:widowControl/>
        <w:jc w:val="center"/>
        <w:rPr>
          <w:rFonts w:ascii="Tahoma" w:hAnsi="Tahoma" w:cs="Tahoma"/>
          <w:b/>
          <w:szCs w:val="24"/>
        </w:rPr>
      </w:pPr>
      <w:r>
        <w:rPr>
          <w:rFonts w:ascii="Tahoma" w:hAnsi="Tahoma" w:cs="Tahoma"/>
          <w:b/>
          <w:szCs w:val="24"/>
        </w:rPr>
        <w:lastRenderedPageBreak/>
        <w:t>Exhibit A</w:t>
      </w:r>
    </w:p>
    <w:p w14:paraId="37A0557E" w14:textId="77777777" w:rsidR="00953661" w:rsidRDefault="005A4E6F">
      <w:pPr>
        <w:widowControl/>
        <w:spacing w:after="240"/>
        <w:jc w:val="center"/>
        <w:rPr>
          <w:rFonts w:ascii="Tahoma" w:hAnsi="Tahoma" w:cs="Tahoma"/>
          <w:b/>
          <w:szCs w:val="24"/>
        </w:rPr>
      </w:pPr>
      <w:r>
        <w:rPr>
          <w:rFonts w:ascii="Tahoma" w:hAnsi="Tahoma" w:cs="Tahoma"/>
          <w:b/>
          <w:szCs w:val="24"/>
        </w:rPr>
        <w:t>Scope of Services</w:t>
      </w:r>
    </w:p>
    <w:p w14:paraId="1CFCA621" w14:textId="299C04A8" w:rsidR="00953661" w:rsidRDefault="00E60166">
      <w:pPr>
        <w:widowControl/>
        <w:spacing w:after="240"/>
        <w:jc w:val="both"/>
        <w:rPr>
          <w:rFonts w:ascii="Tahoma" w:hAnsi="Tahoma" w:cs="Tahoma"/>
          <w:szCs w:val="24"/>
          <w:u w:val="single"/>
        </w:rPr>
      </w:pPr>
      <w:r>
        <w:rPr>
          <w:rFonts w:ascii="Tahoma" w:hAnsi="Tahoma" w:cs="Tahoma"/>
          <w:szCs w:val="24"/>
          <w:u w:val="single"/>
        </w:rPr>
        <w:t>Consultant</w:t>
      </w:r>
      <w:r w:rsidR="005A4E6F">
        <w:rPr>
          <w:rFonts w:ascii="Tahoma" w:hAnsi="Tahoma" w:cs="Tahoma"/>
          <w:szCs w:val="24"/>
          <w:u w:val="single"/>
        </w:rPr>
        <w:t>'s Duties</w:t>
      </w:r>
    </w:p>
    <w:p w14:paraId="237E1449" w14:textId="71CBC066" w:rsidR="00953661" w:rsidRDefault="005A4E6F">
      <w:pPr>
        <w:widowControl/>
        <w:spacing w:after="240"/>
        <w:ind w:firstLine="720"/>
        <w:jc w:val="both"/>
        <w:rPr>
          <w:rFonts w:ascii="Tahoma" w:hAnsi="Tahoma" w:cs="Tahoma"/>
          <w:szCs w:val="24"/>
        </w:rPr>
      </w:pPr>
      <w:r>
        <w:rPr>
          <w:rFonts w:ascii="Tahoma" w:hAnsi="Tahoma" w:cs="Tahoma"/>
          <w:szCs w:val="24"/>
        </w:rPr>
        <w:t xml:space="preserve">During the term of this Agreement, </w:t>
      </w:r>
      <w:r w:rsidR="00E60166">
        <w:rPr>
          <w:rFonts w:ascii="Tahoma" w:hAnsi="Tahoma" w:cs="Tahoma"/>
          <w:szCs w:val="24"/>
        </w:rPr>
        <w:t>Consultant</w:t>
      </w:r>
      <w:r>
        <w:rPr>
          <w:rFonts w:ascii="Tahoma" w:hAnsi="Tahoma" w:cs="Tahoma"/>
          <w:szCs w:val="24"/>
        </w:rPr>
        <w:t xml:space="preserve"> shall perform the following duties, as directed by the Town:</w:t>
      </w:r>
    </w:p>
    <w:p w14:paraId="6F796583" w14:textId="77777777" w:rsidR="00213291" w:rsidRDefault="00213291" w:rsidP="00213291">
      <w:pPr>
        <w:widowControl/>
        <w:numPr>
          <w:ilvl w:val="0"/>
          <w:numId w:val="4"/>
        </w:numPr>
        <w:spacing w:after="240"/>
        <w:jc w:val="both"/>
        <w:rPr>
          <w:rFonts w:ascii="Tahoma" w:hAnsi="Tahoma" w:cs="Tahoma"/>
          <w:szCs w:val="24"/>
        </w:rPr>
      </w:pPr>
    </w:p>
    <w:p w14:paraId="70AD6F78" w14:textId="19B27D30" w:rsidR="00953661" w:rsidRDefault="00E60166" w:rsidP="00213291">
      <w:pPr>
        <w:widowControl/>
        <w:spacing w:after="240"/>
        <w:jc w:val="both"/>
        <w:rPr>
          <w:rFonts w:ascii="Tahoma" w:hAnsi="Tahoma" w:cs="Tahoma"/>
          <w:szCs w:val="24"/>
        </w:rPr>
      </w:pPr>
      <w:r>
        <w:rPr>
          <w:rFonts w:ascii="Tahoma" w:hAnsi="Tahoma" w:cs="Tahoma"/>
          <w:szCs w:val="24"/>
          <w:u w:val="single"/>
        </w:rPr>
        <w:t>Consultant</w:t>
      </w:r>
      <w:r w:rsidR="005A4E6F">
        <w:rPr>
          <w:rFonts w:ascii="Tahoma" w:hAnsi="Tahoma" w:cs="Tahoma"/>
          <w:szCs w:val="24"/>
          <w:u w:val="single"/>
        </w:rPr>
        <w:t>'s Deliverables</w:t>
      </w:r>
    </w:p>
    <w:p w14:paraId="489A3732" w14:textId="497C420C" w:rsidR="00953661" w:rsidRDefault="005A4E6F">
      <w:pPr>
        <w:widowControl/>
        <w:spacing w:after="240"/>
        <w:ind w:firstLine="720"/>
        <w:jc w:val="both"/>
        <w:rPr>
          <w:rFonts w:ascii="Tahoma" w:hAnsi="Tahoma" w:cs="Tahoma"/>
          <w:szCs w:val="24"/>
        </w:rPr>
      </w:pPr>
      <w:r>
        <w:rPr>
          <w:rFonts w:ascii="Tahoma" w:hAnsi="Tahoma" w:cs="Tahoma"/>
          <w:szCs w:val="24"/>
        </w:rPr>
        <w:t xml:space="preserve">In performance of the duties described above, </w:t>
      </w:r>
      <w:r w:rsidR="00E60166">
        <w:rPr>
          <w:rFonts w:ascii="Tahoma" w:hAnsi="Tahoma" w:cs="Tahoma"/>
          <w:szCs w:val="24"/>
        </w:rPr>
        <w:t>Consultant</w:t>
      </w:r>
      <w:r>
        <w:rPr>
          <w:rFonts w:ascii="Tahoma" w:hAnsi="Tahoma" w:cs="Tahoma"/>
          <w:szCs w:val="24"/>
        </w:rPr>
        <w:t xml:space="preserve"> shall deliver the following items to the Town, during the timeframes established by the Town:</w:t>
      </w:r>
    </w:p>
    <w:p w14:paraId="4ED2C73C" w14:textId="77777777" w:rsidR="00213291" w:rsidRPr="00213291" w:rsidRDefault="00213291" w:rsidP="00213291">
      <w:pPr>
        <w:pStyle w:val="ListParagraph"/>
        <w:widowControl/>
        <w:numPr>
          <w:ilvl w:val="0"/>
          <w:numId w:val="4"/>
        </w:numPr>
        <w:spacing w:after="240"/>
        <w:jc w:val="both"/>
        <w:rPr>
          <w:rFonts w:ascii="Tahoma" w:hAnsi="Tahoma" w:cs="Tahoma"/>
          <w:szCs w:val="24"/>
        </w:rPr>
      </w:pPr>
    </w:p>
    <w:sectPr w:rsidR="00213291" w:rsidRPr="0021329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4CE0" w14:textId="77777777" w:rsidR="0048249F" w:rsidRDefault="0048249F">
      <w:r>
        <w:separator/>
      </w:r>
    </w:p>
  </w:endnote>
  <w:endnote w:type="continuationSeparator" w:id="0">
    <w:p w14:paraId="4CE85D8E" w14:textId="77777777" w:rsidR="0048249F" w:rsidRDefault="0048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A7CAC" w14:textId="77777777" w:rsidR="006350EC" w:rsidRDefault="00635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F5489" w14:textId="5468B0F4" w:rsidR="00953661" w:rsidRDefault="005A4E6F">
    <w:pPr>
      <w:pStyle w:val="Footer"/>
      <w:jc w:val="center"/>
      <w:rPr>
        <w:rFonts w:ascii="Tahoma" w:hAnsi="Tahoma" w:cs="Tahoma"/>
        <w:caps/>
        <w:noProof/>
      </w:rPr>
    </w:pPr>
    <w:r>
      <w:rPr>
        <w:rFonts w:ascii="Tahoma" w:hAnsi="Tahoma" w:cs="Tahoma"/>
        <w:caps/>
      </w:rPr>
      <w:fldChar w:fldCharType="begin"/>
    </w:r>
    <w:r>
      <w:rPr>
        <w:rFonts w:ascii="Tahoma" w:hAnsi="Tahoma" w:cs="Tahoma"/>
        <w:caps/>
      </w:rPr>
      <w:instrText xml:space="preserve"> PAGE   \* MERGEFORMAT </w:instrText>
    </w:r>
    <w:r>
      <w:rPr>
        <w:rFonts w:ascii="Tahoma" w:hAnsi="Tahoma" w:cs="Tahoma"/>
        <w:caps/>
      </w:rPr>
      <w:fldChar w:fldCharType="separate"/>
    </w:r>
    <w:r w:rsidR="00983F4D">
      <w:rPr>
        <w:rFonts w:ascii="Tahoma" w:hAnsi="Tahoma" w:cs="Tahoma"/>
        <w:caps/>
        <w:noProof/>
      </w:rPr>
      <w:t>7</w:t>
    </w:r>
    <w:r>
      <w:rPr>
        <w:rFonts w:ascii="Tahoma" w:hAnsi="Tahoma" w:cs="Tahoma"/>
        <w:cap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0B5C5" w14:textId="662ABF64" w:rsidR="00953661" w:rsidRDefault="005A4E6F">
    <w:pPr>
      <w:pStyle w:val="Footer"/>
      <w:jc w:val="right"/>
      <w:rPr>
        <w:rFonts w:ascii="Tahoma" w:hAnsi="Tahoma" w:cs="Tahoma"/>
        <w:i/>
        <w:sz w:val="16"/>
        <w:szCs w:val="16"/>
      </w:rPr>
    </w:pPr>
    <w:r>
      <w:rPr>
        <w:rFonts w:ascii="Tahoma" w:hAnsi="Tahoma" w:cs="Tahoma"/>
        <w:i/>
        <w:sz w:val="16"/>
        <w:szCs w:val="16"/>
      </w:rPr>
      <w:fldChar w:fldCharType="begin"/>
    </w:r>
    <w:r>
      <w:rPr>
        <w:rFonts w:ascii="Tahoma" w:hAnsi="Tahoma" w:cs="Tahoma"/>
        <w:i/>
        <w:sz w:val="16"/>
        <w:szCs w:val="16"/>
      </w:rPr>
      <w:instrText xml:space="preserve"> DATE \@ "M/d/yyyy" </w:instrText>
    </w:r>
    <w:r>
      <w:rPr>
        <w:rFonts w:ascii="Tahoma" w:hAnsi="Tahoma" w:cs="Tahoma"/>
        <w:i/>
        <w:sz w:val="16"/>
        <w:szCs w:val="16"/>
      </w:rPr>
      <w:fldChar w:fldCharType="separate"/>
    </w:r>
    <w:r w:rsidR="00203F8B">
      <w:rPr>
        <w:rFonts w:ascii="Tahoma" w:hAnsi="Tahoma" w:cs="Tahoma"/>
        <w:i/>
        <w:noProof/>
        <w:sz w:val="16"/>
        <w:szCs w:val="16"/>
      </w:rPr>
      <w:t>6/22/2026</w:t>
    </w:r>
    <w:r>
      <w:rPr>
        <w:rFonts w:ascii="Tahoma" w:hAnsi="Tahoma" w:cs="Tahoma"/>
        <w:i/>
        <w:sz w:val="16"/>
        <w:szCs w:val="16"/>
      </w:rPr>
      <w:fldChar w:fldCharType="end"/>
    </w:r>
  </w:p>
  <w:p w14:paraId="0489FAF2" w14:textId="77777777" w:rsidR="00953661" w:rsidRDefault="005A4E6F">
    <w:pPr>
      <w:pStyle w:val="Footer"/>
      <w:jc w:val="right"/>
    </w:pPr>
    <w:r>
      <w:rPr>
        <w:rFonts w:ascii="Tahoma" w:hAnsi="Tahoma" w:cs="Tahoma"/>
        <w:i/>
        <w:sz w:val="16"/>
        <w:szCs w:val="16"/>
      </w:rPr>
      <w:fldChar w:fldCharType="begin"/>
    </w:r>
    <w:r>
      <w:rPr>
        <w:rFonts w:ascii="Tahoma" w:hAnsi="Tahoma" w:cs="Tahoma"/>
        <w:i/>
        <w:sz w:val="16"/>
        <w:szCs w:val="16"/>
      </w:rPr>
      <w:instrText xml:space="preserve"> FILENAME  \* Upper \p  \* MERGEFORMAT </w:instrText>
    </w:r>
    <w:r>
      <w:rPr>
        <w:rFonts w:ascii="Tahoma" w:hAnsi="Tahoma" w:cs="Tahoma"/>
        <w:i/>
        <w:sz w:val="16"/>
        <w:szCs w:val="16"/>
      </w:rPr>
      <w:fldChar w:fldCharType="separate"/>
    </w:r>
    <w:r>
      <w:rPr>
        <w:rFonts w:ascii="Tahoma" w:hAnsi="Tahoma" w:cs="Tahoma"/>
        <w:i/>
        <w:noProof/>
        <w:sz w:val="16"/>
        <w:szCs w:val="16"/>
      </w:rPr>
      <w:t>Q:\USERS\ERIE\FORMS\PSA.DOCX</w:t>
    </w:r>
    <w:r>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48BA2" w14:textId="77777777" w:rsidR="0048249F" w:rsidRDefault="0048249F">
      <w:r>
        <w:separator/>
      </w:r>
    </w:p>
  </w:footnote>
  <w:footnote w:type="continuationSeparator" w:id="0">
    <w:p w14:paraId="66C9BB81" w14:textId="77777777" w:rsidR="0048249F" w:rsidRDefault="00482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04B04" w14:textId="77777777" w:rsidR="006350EC" w:rsidRDefault="00635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414865"/>
      <w:docPartObj>
        <w:docPartGallery w:val="Watermarks"/>
        <w:docPartUnique/>
      </w:docPartObj>
    </w:sdtPr>
    <w:sdtContent>
      <w:p w14:paraId="24F89162" w14:textId="1DD9386B" w:rsidR="006350EC" w:rsidRDefault="00000000">
        <w:pPr>
          <w:pStyle w:val="Header"/>
        </w:pPr>
        <w:r>
          <w:rPr>
            <w:noProof/>
          </w:rPr>
          <w:pict w14:anchorId="2EA9A8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8628E" w14:textId="77777777" w:rsidR="006350EC" w:rsidRDefault="00635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
      <w:lvlJc w:val="left"/>
      <w:pPr>
        <w:tabs>
          <w:tab w:val="num" w:pos="1440"/>
        </w:tabs>
        <w:ind w:firstLine="720"/>
      </w:p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24EC1E6F"/>
    <w:multiLevelType w:val="multilevel"/>
    <w:tmpl w:val="58E6D49C"/>
    <w:lvl w:ilvl="0">
      <w:start w:val="3"/>
      <w:numFmt w:val="decimal"/>
      <w:lvlText w:val="%1"/>
      <w:lvlJc w:val="left"/>
      <w:pPr>
        <w:ind w:left="470" w:hanging="369"/>
        <w:jc w:val="left"/>
      </w:pPr>
      <w:rPr>
        <w:rFonts w:hint="default"/>
      </w:rPr>
    </w:lvl>
    <w:lvl w:ilvl="1">
      <w:start w:val="1"/>
      <w:numFmt w:val="decimal"/>
      <w:lvlText w:val="%1.%2"/>
      <w:lvlJc w:val="left"/>
      <w:pPr>
        <w:ind w:left="470" w:hanging="369"/>
        <w:jc w:val="left"/>
      </w:pPr>
      <w:rPr>
        <w:rFonts w:ascii="Arial" w:eastAsia="Arial" w:hAnsi="Arial" w:hint="default"/>
        <w:b/>
        <w:bCs/>
        <w:spacing w:val="3"/>
        <w:w w:val="101"/>
        <w:sz w:val="22"/>
        <w:szCs w:val="22"/>
      </w:rPr>
    </w:lvl>
    <w:lvl w:ilvl="2">
      <w:start w:val="1"/>
      <w:numFmt w:val="bullet"/>
      <w:lvlText w:val=""/>
      <w:lvlJc w:val="left"/>
      <w:pPr>
        <w:ind w:left="823" w:hanging="353"/>
      </w:pPr>
      <w:rPr>
        <w:rFonts w:ascii="Symbol" w:eastAsia="Symbol" w:hAnsi="Symbol" w:hint="default"/>
        <w:w w:val="101"/>
        <w:sz w:val="22"/>
        <w:szCs w:val="22"/>
      </w:rPr>
    </w:lvl>
    <w:lvl w:ilvl="3">
      <w:start w:val="1"/>
      <w:numFmt w:val="bullet"/>
      <w:lvlText w:val="o"/>
      <w:lvlJc w:val="left"/>
      <w:pPr>
        <w:ind w:left="1544" w:hanging="353"/>
      </w:pPr>
      <w:rPr>
        <w:rFonts w:ascii="Courier New" w:eastAsia="Courier New" w:hAnsi="Courier New" w:hint="default"/>
        <w:w w:val="101"/>
        <w:sz w:val="22"/>
        <w:szCs w:val="22"/>
      </w:rPr>
    </w:lvl>
    <w:lvl w:ilvl="4">
      <w:start w:val="1"/>
      <w:numFmt w:val="bullet"/>
      <w:lvlText w:val="•"/>
      <w:lvlJc w:val="left"/>
      <w:pPr>
        <w:ind w:left="3553" w:hanging="353"/>
      </w:pPr>
      <w:rPr>
        <w:rFonts w:hint="default"/>
      </w:rPr>
    </w:lvl>
    <w:lvl w:ilvl="5">
      <w:start w:val="1"/>
      <w:numFmt w:val="bullet"/>
      <w:lvlText w:val="•"/>
      <w:lvlJc w:val="left"/>
      <w:pPr>
        <w:ind w:left="4557" w:hanging="353"/>
      </w:pPr>
      <w:rPr>
        <w:rFonts w:hint="default"/>
      </w:rPr>
    </w:lvl>
    <w:lvl w:ilvl="6">
      <w:start w:val="1"/>
      <w:numFmt w:val="bullet"/>
      <w:lvlText w:val="•"/>
      <w:lvlJc w:val="left"/>
      <w:pPr>
        <w:ind w:left="5562" w:hanging="353"/>
      </w:pPr>
      <w:rPr>
        <w:rFonts w:hint="default"/>
      </w:rPr>
    </w:lvl>
    <w:lvl w:ilvl="7">
      <w:start w:val="1"/>
      <w:numFmt w:val="bullet"/>
      <w:lvlText w:val="•"/>
      <w:lvlJc w:val="left"/>
      <w:pPr>
        <w:ind w:left="6566" w:hanging="353"/>
      </w:pPr>
      <w:rPr>
        <w:rFonts w:hint="default"/>
      </w:rPr>
    </w:lvl>
    <w:lvl w:ilvl="8">
      <w:start w:val="1"/>
      <w:numFmt w:val="bullet"/>
      <w:lvlText w:val="•"/>
      <w:lvlJc w:val="left"/>
      <w:pPr>
        <w:ind w:left="7571" w:hanging="353"/>
      </w:pPr>
      <w:rPr>
        <w:rFonts w:hint="default"/>
      </w:rPr>
    </w:lvl>
  </w:abstractNum>
  <w:abstractNum w:abstractNumId="2" w15:restartNumberingAfterBreak="0">
    <w:nsid w:val="390A057F"/>
    <w:multiLevelType w:val="hybridMultilevel"/>
    <w:tmpl w:val="15629CDC"/>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838527A"/>
    <w:multiLevelType w:val="hybridMultilevel"/>
    <w:tmpl w:val="8F3A218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4D631C64"/>
    <w:multiLevelType w:val="hybridMultilevel"/>
    <w:tmpl w:val="B90A31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6B155F47"/>
    <w:multiLevelType w:val="multilevel"/>
    <w:tmpl w:val="1C34476A"/>
    <w:lvl w:ilvl="0">
      <w:start w:val="2"/>
      <w:numFmt w:val="decimal"/>
      <w:lvlText w:val="%1"/>
      <w:lvlJc w:val="left"/>
      <w:pPr>
        <w:ind w:left="470" w:hanging="369"/>
        <w:jc w:val="left"/>
      </w:pPr>
      <w:rPr>
        <w:rFonts w:hint="default"/>
      </w:rPr>
    </w:lvl>
    <w:lvl w:ilvl="1">
      <w:start w:val="1"/>
      <w:numFmt w:val="decimal"/>
      <w:lvlText w:val="%1.%2"/>
      <w:lvlJc w:val="left"/>
      <w:pPr>
        <w:ind w:left="470" w:hanging="369"/>
        <w:jc w:val="left"/>
      </w:pPr>
      <w:rPr>
        <w:rFonts w:ascii="Arial" w:eastAsia="Arial" w:hAnsi="Arial" w:hint="default"/>
        <w:b/>
        <w:bCs/>
        <w:spacing w:val="3"/>
        <w:w w:val="101"/>
        <w:sz w:val="22"/>
        <w:szCs w:val="22"/>
      </w:rPr>
    </w:lvl>
    <w:lvl w:ilvl="2">
      <w:start w:val="1"/>
      <w:numFmt w:val="bullet"/>
      <w:lvlText w:val=""/>
      <w:lvlJc w:val="left"/>
      <w:pPr>
        <w:ind w:left="823" w:hanging="353"/>
      </w:pPr>
      <w:rPr>
        <w:rFonts w:ascii="Symbol" w:eastAsia="Symbol" w:hAnsi="Symbol" w:hint="default"/>
        <w:w w:val="101"/>
        <w:sz w:val="22"/>
        <w:szCs w:val="22"/>
      </w:rPr>
    </w:lvl>
    <w:lvl w:ilvl="3">
      <w:start w:val="1"/>
      <w:numFmt w:val="bullet"/>
      <w:lvlText w:val="•"/>
      <w:lvlJc w:val="left"/>
      <w:pPr>
        <w:ind w:left="2769" w:hanging="353"/>
      </w:pPr>
      <w:rPr>
        <w:rFonts w:hint="default"/>
      </w:rPr>
    </w:lvl>
    <w:lvl w:ilvl="4">
      <w:start w:val="1"/>
      <w:numFmt w:val="bullet"/>
      <w:lvlText w:val="•"/>
      <w:lvlJc w:val="left"/>
      <w:pPr>
        <w:ind w:left="3742" w:hanging="353"/>
      </w:pPr>
      <w:rPr>
        <w:rFonts w:hint="default"/>
      </w:rPr>
    </w:lvl>
    <w:lvl w:ilvl="5">
      <w:start w:val="1"/>
      <w:numFmt w:val="bullet"/>
      <w:lvlText w:val="•"/>
      <w:lvlJc w:val="left"/>
      <w:pPr>
        <w:ind w:left="4715" w:hanging="353"/>
      </w:pPr>
      <w:rPr>
        <w:rFonts w:hint="default"/>
      </w:rPr>
    </w:lvl>
    <w:lvl w:ilvl="6">
      <w:start w:val="1"/>
      <w:numFmt w:val="bullet"/>
      <w:lvlText w:val="•"/>
      <w:lvlJc w:val="left"/>
      <w:pPr>
        <w:ind w:left="5688" w:hanging="353"/>
      </w:pPr>
      <w:rPr>
        <w:rFonts w:hint="default"/>
      </w:rPr>
    </w:lvl>
    <w:lvl w:ilvl="7">
      <w:start w:val="1"/>
      <w:numFmt w:val="bullet"/>
      <w:lvlText w:val="•"/>
      <w:lvlJc w:val="left"/>
      <w:pPr>
        <w:ind w:left="6661" w:hanging="353"/>
      </w:pPr>
      <w:rPr>
        <w:rFonts w:hint="default"/>
      </w:rPr>
    </w:lvl>
    <w:lvl w:ilvl="8">
      <w:start w:val="1"/>
      <w:numFmt w:val="bullet"/>
      <w:lvlText w:val="•"/>
      <w:lvlJc w:val="left"/>
      <w:pPr>
        <w:ind w:left="7634" w:hanging="353"/>
      </w:pPr>
      <w:rPr>
        <w:rFonts w:hint="default"/>
      </w:rPr>
    </w:lvl>
  </w:abstractNum>
  <w:abstractNum w:abstractNumId="6" w15:restartNumberingAfterBreak="0">
    <w:nsid w:val="758A6F28"/>
    <w:multiLevelType w:val="multilevel"/>
    <w:tmpl w:val="0672841A"/>
    <w:lvl w:ilvl="0">
      <w:start w:val="1"/>
      <w:numFmt w:val="decimal"/>
      <w:lvlText w:val="%1"/>
      <w:lvlJc w:val="left"/>
      <w:pPr>
        <w:ind w:left="470" w:hanging="369"/>
        <w:jc w:val="left"/>
      </w:pPr>
      <w:rPr>
        <w:rFonts w:hint="default"/>
      </w:rPr>
    </w:lvl>
    <w:lvl w:ilvl="1">
      <w:start w:val="1"/>
      <w:numFmt w:val="decimal"/>
      <w:lvlText w:val="%1.%2"/>
      <w:lvlJc w:val="left"/>
      <w:pPr>
        <w:ind w:left="470" w:hanging="369"/>
        <w:jc w:val="left"/>
      </w:pPr>
      <w:rPr>
        <w:rFonts w:ascii="Arial" w:eastAsia="Arial" w:hAnsi="Arial" w:hint="default"/>
        <w:b/>
        <w:bCs/>
        <w:spacing w:val="3"/>
        <w:w w:val="101"/>
        <w:sz w:val="22"/>
        <w:szCs w:val="22"/>
      </w:rPr>
    </w:lvl>
    <w:lvl w:ilvl="2">
      <w:start w:val="1"/>
      <w:numFmt w:val="bullet"/>
      <w:lvlText w:val=""/>
      <w:lvlJc w:val="left"/>
      <w:pPr>
        <w:ind w:left="823" w:hanging="353"/>
      </w:pPr>
      <w:rPr>
        <w:rFonts w:ascii="Symbol" w:eastAsia="Symbol" w:hAnsi="Symbol" w:hint="default"/>
        <w:w w:val="101"/>
        <w:sz w:val="22"/>
        <w:szCs w:val="22"/>
      </w:rPr>
    </w:lvl>
    <w:lvl w:ilvl="3">
      <w:start w:val="1"/>
      <w:numFmt w:val="bullet"/>
      <w:lvlText w:val="•"/>
      <w:lvlJc w:val="left"/>
      <w:pPr>
        <w:ind w:left="2769" w:hanging="353"/>
      </w:pPr>
      <w:rPr>
        <w:rFonts w:hint="default"/>
      </w:rPr>
    </w:lvl>
    <w:lvl w:ilvl="4">
      <w:start w:val="1"/>
      <w:numFmt w:val="bullet"/>
      <w:lvlText w:val="•"/>
      <w:lvlJc w:val="left"/>
      <w:pPr>
        <w:ind w:left="3742" w:hanging="353"/>
      </w:pPr>
      <w:rPr>
        <w:rFonts w:hint="default"/>
      </w:rPr>
    </w:lvl>
    <w:lvl w:ilvl="5">
      <w:start w:val="1"/>
      <w:numFmt w:val="bullet"/>
      <w:lvlText w:val="•"/>
      <w:lvlJc w:val="left"/>
      <w:pPr>
        <w:ind w:left="4715" w:hanging="353"/>
      </w:pPr>
      <w:rPr>
        <w:rFonts w:hint="default"/>
      </w:rPr>
    </w:lvl>
    <w:lvl w:ilvl="6">
      <w:start w:val="1"/>
      <w:numFmt w:val="bullet"/>
      <w:lvlText w:val="•"/>
      <w:lvlJc w:val="left"/>
      <w:pPr>
        <w:ind w:left="5688" w:hanging="353"/>
      </w:pPr>
      <w:rPr>
        <w:rFonts w:hint="default"/>
      </w:rPr>
    </w:lvl>
    <w:lvl w:ilvl="7">
      <w:start w:val="1"/>
      <w:numFmt w:val="bullet"/>
      <w:lvlText w:val="•"/>
      <w:lvlJc w:val="left"/>
      <w:pPr>
        <w:ind w:left="6661" w:hanging="353"/>
      </w:pPr>
      <w:rPr>
        <w:rFonts w:hint="default"/>
      </w:rPr>
    </w:lvl>
    <w:lvl w:ilvl="8">
      <w:start w:val="1"/>
      <w:numFmt w:val="bullet"/>
      <w:lvlText w:val="•"/>
      <w:lvlJc w:val="left"/>
      <w:pPr>
        <w:ind w:left="7634" w:hanging="353"/>
      </w:pPr>
      <w:rPr>
        <w:rFonts w:hint="default"/>
      </w:rPr>
    </w:lvl>
  </w:abstractNum>
  <w:abstractNum w:abstractNumId="7" w15:restartNumberingAfterBreak="0">
    <w:nsid w:val="7D947BDB"/>
    <w:multiLevelType w:val="hybridMultilevel"/>
    <w:tmpl w:val="9D180C0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50435018">
    <w:abstractNumId w:val="0"/>
    <w:lvlOverride w:ilvl="0">
      <w:startOverride w:val="1"/>
      <w:lvl w:ilvl="0">
        <w:start w:val="1"/>
        <w:numFmt w:val="decimal"/>
        <w:pStyle w:val="Level1"/>
        <w:lvlText w:val="%1. "/>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1724019157">
    <w:abstractNumId w:val="7"/>
  </w:num>
  <w:num w:numId="3" w16cid:durableId="250168752">
    <w:abstractNumId w:val="2"/>
  </w:num>
  <w:num w:numId="4" w16cid:durableId="1178302877">
    <w:abstractNumId w:val="4"/>
  </w:num>
  <w:num w:numId="5" w16cid:durableId="2041467762">
    <w:abstractNumId w:val="3"/>
  </w:num>
  <w:num w:numId="6" w16cid:durableId="1086607875">
    <w:abstractNumId w:val="1"/>
  </w:num>
  <w:num w:numId="7" w16cid:durableId="47152307">
    <w:abstractNumId w:val="5"/>
  </w:num>
  <w:num w:numId="8" w16cid:durableId="392434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661"/>
    <w:rsid w:val="00014AF5"/>
    <w:rsid w:val="00070BE2"/>
    <w:rsid w:val="00095D2A"/>
    <w:rsid w:val="000D529C"/>
    <w:rsid w:val="00134492"/>
    <w:rsid w:val="00145544"/>
    <w:rsid w:val="001718A0"/>
    <w:rsid w:val="00182E17"/>
    <w:rsid w:val="00203F8B"/>
    <w:rsid w:val="00213291"/>
    <w:rsid w:val="002262EA"/>
    <w:rsid w:val="003A0E55"/>
    <w:rsid w:val="00461126"/>
    <w:rsid w:val="00475C78"/>
    <w:rsid w:val="0048099E"/>
    <w:rsid w:val="004813C6"/>
    <w:rsid w:val="0048249F"/>
    <w:rsid w:val="004B451C"/>
    <w:rsid w:val="004F1456"/>
    <w:rsid w:val="0051350D"/>
    <w:rsid w:val="0056677C"/>
    <w:rsid w:val="005670DC"/>
    <w:rsid w:val="005866C8"/>
    <w:rsid w:val="005A4E6F"/>
    <w:rsid w:val="006350EC"/>
    <w:rsid w:val="006502FF"/>
    <w:rsid w:val="00666B84"/>
    <w:rsid w:val="0067360D"/>
    <w:rsid w:val="008162FF"/>
    <w:rsid w:val="008E2D6A"/>
    <w:rsid w:val="00953661"/>
    <w:rsid w:val="00971AA3"/>
    <w:rsid w:val="00982305"/>
    <w:rsid w:val="00983F4D"/>
    <w:rsid w:val="00A039C2"/>
    <w:rsid w:val="00A21A65"/>
    <w:rsid w:val="00A63B35"/>
    <w:rsid w:val="00AA5187"/>
    <w:rsid w:val="00BE0989"/>
    <w:rsid w:val="00C0246C"/>
    <w:rsid w:val="00C46C3A"/>
    <w:rsid w:val="00C861EC"/>
    <w:rsid w:val="00D279F5"/>
    <w:rsid w:val="00D31E6B"/>
    <w:rsid w:val="00D61AFC"/>
    <w:rsid w:val="00D83CC3"/>
    <w:rsid w:val="00D93BDB"/>
    <w:rsid w:val="00E60166"/>
    <w:rsid w:val="00F41156"/>
    <w:rsid w:val="00F66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DF71A"/>
  <w15:docId w15:val="{A765BF49-F99D-47BB-84BA-3199223C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napToGrid w:val="0"/>
      <w:sz w:val="24"/>
    </w:rPr>
  </w:style>
  <w:style w:type="paragraph" w:styleId="Heading1">
    <w:name w:val="heading 1"/>
    <w:basedOn w:val="Normal"/>
    <w:next w:val="Normal"/>
    <w:qFormat/>
    <w:pPr>
      <w:keepNext/>
      <w:widowControl/>
      <w:ind w:left="4320"/>
      <w:jc w:val="both"/>
      <w:outlineLvl w:val="0"/>
    </w:pPr>
    <w:rPr>
      <w:rFonts w:ascii="Times New Roman" w:hAnsi="Times New Roman"/>
    </w:rPr>
  </w:style>
  <w:style w:type="paragraph" w:styleId="Heading2">
    <w:name w:val="heading 2"/>
    <w:basedOn w:val="Heading1"/>
    <w:qFormat/>
    <w:pPr>
      <w:keepNext w:val="0"/>
      <w:spacing w:after="240"/>
      <w:ind w:left="720"/>
      <w:jc w:val="left"/>
      <w:outlineLvl w:val="1"/>
    </w:pPr>
    <w:rPr>
      <w:snapToGrid/>
      <w:kern w:val="28"/>
    </w:rPr>
  </w:style>
  <w:style w:type="paragraph" w:styleId="Heading3">
    <w:name w:val="heading 3"/>
    <w:basedOn w:val="Heading2"/>
    <w:qFormat/>
    <w:pPr>
      <w:ind w:left="2160" w:hanging="720"/>
      <w:outlineLvl w:val="2"/>
    </w:pPr>
  </w:style>
  <w:style w:type="paragraph" w:styleId="Heading4">
    <w:name w:val="heading 4"/>
    <w:basedOn w:val="Heading3"/>
    <w:qFormat/>
    <w:pPr>
      <w:ind w:left="2880"/>
      <w:outlineLvl w:val="3"/>
    </w:pPr>
  </w:style>
  <w:style w:type="paragraph" w:styleId="Heading5">
    <w:name w:val="heading 5"/>
    <w:basedOn w:val="Heading4"/>
    <w:qFormat/>
    <w:pPr>
      <w:ind w:left="3600"/>
      <w:outlineLvl w:val="4"/>
    </w:pPr>
  </w:style>
  <w:style w:type="paragraph" w:styleId="Heading6">
    <w:name w:val="heading 6"/>
    <w:basedOn w:val="Heading5"/>
    <w:next w:val="Normal"/>
    <w:qFormat/>
    <w:pPr>
      <w:ind w:left="4320"/>
      <w:outlineLvl w:val="5"/>
    </w:pPr>
  </w:style>
  <w:style w:type="paragraph" w:styleId="Heading7">
    <w:name w:val="heading 7"/>
    <w:basedOn w:val="Normal"/>
    <w:next w:val="Normal"/>
    <w:qFormat/>
    <w:pPr>
      <w:widowControl/>
      <w:spacing w:before="240" w:after="60"/>
      <w:ind w:left="5040" w:hanging="720"/>
      <w:outlineLvl w:val="6"/>
    </w:pPr>
    <w:rPr>
      <w:rFonts w:ascii="Arial" w:hAnsi="Arial"/>
      <w:snapToGrid/>
    </w:rPr>
  </w:style>
  <w:style w:type="paragraph" w:styleId="Heading8">
    <w:name w:val="heading 8"/>
    <w:basedOn w:val="Normal"/>
    <w:next w:val="Normal"/>
    <w:qFormat/>
    <w:pPr>
      <w:widowControl/>
      <w:spacing w:before="240" w:after="60"/>
      <w:ind w:left="5760" w:hanging="720"/>
      <w:outlineLvl w:val="7"/>
    </w:pPr>
    <w:rPr>
      <w:rFonts w:ascii="Arial" w:hAnsi="Arial"/>
      <w:i/>
      <w:snapToGrid/>
    </w:rPr>
  </w:style>
  <w:style w:type="paragraph" w:styleId="Heading9">
    <w:name w:val="heading 9"/>
    <w:basedOn w:val="Normal"/>
    <w:next w:val="Normal"/>
    <w:qFormat/>
    <w:pPr>
      <w:widowControl/>
      <w:spacing w:before="240" w:after="60"/>
      <w:ind w:left="6480" w:hanging="720"/>
      <w:outlineLvl w:val="8"/>
    </w:pPr>
    <w:rPr>
      <w:rFonts w:ascii="Arial" w:hAnsi="Arial"/>
      <w:i/>
      <w:snapToGrid/>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widowControl/>
      <w:jc w:val="center"/>
    </w:pPr>
    <w:rPr>
      <w:rFonts w:ascii="Times New Roman" w:hAnsi="Times New Roman"/>
      <w:b/>
      <w:u w:val="single"/>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widowControl/>
      <w:spacing w:after="240"/>
      <w:ind w:firstLine="720"/>
      <w:jc w:val="both"/>
    </w:pPr>
    <w:rPr>
      <w:rFonts w:ascii="Times New Roman" w:hAnsi="Times New Roman"/>
    </w:rPr>
  </w:style>
  <w:style w:type="paragraph" w:customStyle="1" w:styleId="Level1">
    <w:name w:val="Level 1"/>
    <w:basedOn w:val="Normal"/>
    <w:pPr>
      <w:numPr>
        <w:numId w:val="1"/>
      </w:numPr>
      <w:ind w:firstLine="720"/>
      <w:outlineLvl w:val="0"/>
    </w:pPr>
    <w:rPr>
      <w:rFonts w:ascii="Times New Roman" w:hAnsi="Times New Roman"/>
    </w:rPr>
  </w:style>
  <w:style w:type="character" w:customStyle="1" w:styleId="Paragraph1">
    <w:name w:val="Paragraph 1"/>
    <w:basedOn w:val="DefaultParagraphFont"/>
  </w:style>
  <w:style w:type="paragraph" w:styleId="BalloonText">
    <w:name w:val="Balloon Text"/>
    <w:basedOn w:val="Normal"/>
    <w:semiHidden/>
    <w:rPr>
      <w:rFonts w:ascii="Tahoma" w:hAnsi="Tahoma" w:cs="Tahoma"/>
      <w:sz w:val="16"/>
      <w:szCs w:val="16"/>
    </w:rPr>
  </w:style>
  <w:style w:type="paragraph" w:customStyle="1" w:styleId="p2">
    <w:name w:val="p2"/>
    <w:basedOn w:val="Normal"/>
    <w:pPr>
      <w:tabs>
        <w:tab w:val="left" w:pos="776"/>
      </w:tabs>
      <w:autoSpaceDE w:val="0"/>
      <w:autoSpaceDN w:val="0"/>
      <w:adjustRightInd w:val="0"/>
      <w:ind w:firstLine="776"/>
      <w:jc w:val="both"/>
    </w:pPr>
    <w:rPr>
      <w:rFonts w:ascii="Times New Roman" w:hAnsi="Times New Roman"/>
      <w:snapToGrid/>
      <w:szCs w:val="24"/>
    </w:rPr>
  </w:style>
  <w:style w:type="paragraph" w:styleId="PlainText">
    <w:name w:val="Plain Text"/>
    <w:basedOn w:val="Normal"/>
    <w:pPr>
      <w:widowControl/>
    </w:pPr>
    <w:rPr>
      <w:rFonts w:ascii="Courier New" w:hAnsi="Courier New"/>
      <w:snapToGrid/>
      <w:sz w:val="20"/>
    </w:rPr>
  </w:style>
  <w:style w:type="paragraph" w:customStyle="1" w:styleId="p12">
    <w:name w:val="p12"/>
    <w:basedOn w:val="Normal"/>
    <w:pPr>
      <w:tabs>
        <w:tab w:val="left" w:pos="204"/>
      </w:tabs>
      <w:autoSpaceDE w:val="0"/>
      <w:autoSpaceDN w:val="0"/>
      <w:adjustRightInd w:val="0"/>
    </w:pPr>
    <w:rPr>
      <w:rFonts w:ascii="Times New Roman" w:hAnsi="Times New Roman"/>
      <w:snapToGrid/>
      <w:szCs w:val="24"/>
    </w:rPr>
  </w:style>
  <w:style w:type="paragraph" w:customStyle="1" w:styleId="p14">
    <w:name w:val="p14"/>
    <w:basedOn w:val="Normal"/>
    <w:pPr>
      <w:tabs>
        <w:tab w:val="left" w:pos="4308"/>
      </w:tabs>
      <w:autoSpaceDE w:val="0"/>
      <w:autoSpaceDN w:val="0"/>
      <w:adjustRightInd w:val="0"/>
      <w:ind w:left="2868"/>
    </w:pPr>
    <w:rPr>
      <w:rFonts w:ascii="Times New Roman" w:hAnsi="Times New Roman"/>
      <w:snapToGrid/>
      <w:szCs w:val="24"/>
    </w:rPr>
  </w:style>
  <w:style w:type="paragraph" w:customStyle="1" w:styleId="p15">
    <w:name w:val="p15"/>
    <w:basedOn w:val="Normal"/>
    <w:pPr>
      <w:tabs>
        <w:tab w:val="left" w:pos="4439"/>
      </w:tabs>
      <w:autoSpaceDE w:val="0"/>
      <w:autoSpaceDN w:val="0"/>
      <w:adjustRightInd w:val="0"/>
      <w:ind w:left="2999"/>
    </w:pPr>
    <w:rPr>
      <w:rFonts w:ascii="Times New Roman" w:hAnsi="Times New Roman"/>
      <w:snapToGrid/>
      <w:szCs w:val="24"/>
    </w:rPr>
  </w:style>
  <w:style w:type="character" w:customStyle="1" w:styleId="JeffHParker">
    <w:name w:val="Jeff H. Parker"/>
    <w:semiHidden/>
    <w:rPr>
      <w:rFonts w:ascii="Arial" w:hAnsi="Arial" w:cs="Arial"/>
      <w:color w:val="auto"/>
      <w:sz w:val="20"/>
      <w:szCs w:val="20"/>
    </w:rPr>
  </w:style>
  <w:style w:type="paragraph" w:customStyle="1" w:styleId="Default">
    <w:name w:val="Default"/>
    <w:pPr>
      <w:widowControl w:val="0"/>
      <w:autoSpaceDE w:val="0"/>
      <w:autoSpaceDN w:val="0"/>
      <w:adjustRightInd w:val="0"/>
    </w:pPr>
    <w:rPr>
      <w:color w:val="000000"/>
      <w:sz w:val="24"/>
      <w:szCs w:val="24"/>
    </w:rPr>
  </w:style>
  <w:style w:type="character" w:customStyle="1" w:styleId="FooterChar">
    <w:name w:val="Footer Char"/>
    <w:basedOn w:val="DefaultParagraphFont"/>
    <w:link w:val="Footer"/>
    <w:uiPriority w:val="99"/>
    <w:rPr>
      <w:rFonts w:ascii="Courier" w:hAnsi="Courier"/>
      <w:snapToGrid w:val="0"/>
      <w:sz w:val="24"/>
    </w:rPr>
  </w:style>
  <w:style w:type="paragraph" w:styleId="ListParagraph">
    <w:name w:val="List Paragraph"/>
    <w:basedOn w:val="Normal"/>
    <w:uiPriority w:val="34"/>
    <w:qFormat/>
    <w:rsid w:val="002132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6E56ABE54EAD4381565EB8BED23599" ma:contentTypeVersion="11" ma:contentTypeDescription="Create a new document." ma:contentTypeScope="" ma:versionID="34cbc879a7c14c24f78d27204cbae1fa">
  <xsd:schema xmlns:xsd="http://www.w3.org/2001/XMLSchema" xmlns:xs="http://www.w3.org/2001/XMLSchema" xmlns:p="http://schemas.microsoft.com/office/2006/metadata/properties" xmlns:ns2="6c8f93e7-59c8-42ee-9c7c-21753e42bdfe" xmlns:ns3="59b4067b-fe77-47de-96ed-9abe003de729" targetNamespace="http://schemas.microsoft.com/office/2006/metadata/properties" ma:root="true" ma:fieldsID="cfaf24e1ddb62b1c735950be8a841339" ns2:_="" ns3:_="">
    <xsd:import namespace="6c8f93e7-59c8-42ee-9c7c-21753e42bdfe"/>
    <xsd:import namespace="59b4067b-fe77-47de-96ed-9abe003de7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8f93e7-59c8-42ee-9c7c-21753e42b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73a07af-38ba-42cc-8a8d-2d6765d196a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b4067b-fe77-47de-96ed-9abe003de72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3c32cfa-37c3-4f1b-8405-c58754bb0299}" ma:internalName="TaxCatchAll" ma:showField="CatchAllData" ma:web="59b4067b-fe77-47de-96ed-9abe003de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8f93e7-59c8-42ee-9c7c-21753e42bdfe">
      <Terms xmlns="http://schemas.microsoft.com/office/infopath/2007/PartnerControls"/>
    </lcf76f155ced4ddcb4097134ff3c332f>
    <TaxCatchAll xmlns="59b4067b-fe77-47de-96ed-9abe003de72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F11DA-DE0C-461F-9D86-D1DAB61D7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8f93e7-59c8-42ee-9c7c-21753e42bdfe"/>
    <ds:schemaRef ds:uri="59b4067b-fe77-47de-96ed-9abe003de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ACE98-66DF-4E65-90C6-73A547859E71}">
  <ds:schemaRefs>
    <ds:schemaRef ds:uri="http://schemas.openxmlformats.org/officeDocument/2006/bibliography"/>
  </ds:schemaRefs>
</ds:datastoreItem>
</file>

<file path=customXml/itemProps3.xml><?xml version="1.0" encoding="utf-8"?>
<ds:datastoreItem xmlns:ds="http://schemas.openxmlformats.org/officeDocument/2006/customXml" ds:itemID="{6B511812-BF75-4FB9-BFBB-C53F129ADDF6}">
  <ds:schemaRefs>
    <ds:schemaRef ds:uri="http://schemas.microsoft.com/office/2006/metadata/properties"/>
    <ds:schemaRef ds:uri="http://schemas.microsoft.com/office/infopath/2007/PartnerControls"/>
    <ds:schemaRef ds:uri="6c8f93e7-59c8-42ee-9c7c-21753e42bdfe"/>
    <ds:schemaRef ds:uri="59b4067b-fe77-47de-96ed-9abe003de729"/>
  </ds:schemaRefs>
</ds:datastoreItem>
</file>

<file path=customXml/itemProps4.xml><?xml version="1.0" encoding="utf-8"?>
<ds:datastoreItem xmlns:ds="http://schemas.openxmlformats.org/officeDocument/2006/customXml" ds:itemID="{64A8F02B-CA70-449F-8BD9-A3816389BE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2269</Words>
  <Characters>12505</Characters>
  <Application>Microsoft Office Word</Application>
  <DocSecurity>0</DocSecurity>
  <Lines>312</Lines>
  <Paragraphs>115</Paragraphs>
  <ScaleCrop>false</ScaleCrop>
  <HeadingPairs>
    <vt:vector size="2" baseType="variant">
      <vt:variant>
        <vt:lpstr>Title</vt:lpstr>
      </vt:variant>
      <vt:variant>
        <vt:i4>1</vt:i4>
      </vt:variant>
    </vt:vector>
  </HeadingPairs>
  <TitlesOfParts>
    <vt:vector size="1" baseType="lpstr">
      <vt:lpstr>AGREEMENT FOR PROFESSIONAL SERVICES</vt:lpstr>
    </vt:vector>
  </TitlesOfParts>
  <Company>Microsoft</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FOR PROFESSIONAL SERVICES</dc:title>
  <dc:creator>Valued Gateway Client</dc:creator>
  <cp:lastModifiedBy>Natalie Borton</cp:lastModifiedBy>
  <cp:revision>2</cp:revision>
  <cp:lastPrinted>2008-06-13T17:39:00Z</cp:lastPrinted>
  <dcterms:created xsi:type="dcterms:W3CDTF">2026-06-22T14:55:00Z</dcterms:created>
  <dcterms:modified xsi:type="dcterms:W3CDTF">2026-06-22T14:55:00Z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0x010100726E56ABE54EAD4381565EB8BED23599</vt:lpwstr>
  </property>
</Properties>
</file>